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382666" w:rsidRDefault="006F3BE7">
      <w:pPr>
        <w:jc w:val="center"/>
        <w:rPr>
          <w:rFonts w:ascii="方正小标宋简体" w:eastAsia="方正小标宋简体" w:hAnsi="仿宋" w:cs="仿宋"/>
          <w:b/>
          <w:bCs/>
          <w:kern w:val="0"/>
          <w:sz w:val="44"/>
          <w:szCs w:val="44"/>
          <w:shd w:val="clear" w:color="auto" w:fill="FFFFFF"/>
          <w:lang w:bidi="ar"/>
        </w:rPr>
      </w:pPr>
      <w:r>
        <w:rPr>
          <w:rFonts w:ascii="方正小标宋简体" w:eastAsia="方正小标宋简体" w:hAnsi="仿宋" w:cs="仿宋" w:hint="eastAsia"/>
          <w:b/>
          <w:bCs/>
          <w:kern w:val="0"/>
          <w:sz w:val="44"/>
          <w:szCs w:val="44"/>
          <w:shd w:val="clear" w:color="auto" w:fill="FFFFFF"/>
          <w:lang w:bidi="ar"/>
        </w:rPr>
        <w:t>竞买须知</w:t>
      </w:r>
    </w:p>
    <w:p w14:paraId="17325BCA" w14:textId="4CA56676"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04787C">
        <w:rPr>
          <w:rFonts w:ascii="仿宋_GB2312" w:eastAsia="仿宋_GB2312" w:hAnsi="仿宋" w:cs="仿宋" w:hint="eastAsia"/>
          <w:sz w:val="32"/>
          <w:szCs w:val="32"/>
          <w:shd w:val="clear" w:color="auto" w:fill="FFFFFF"/>
        </w:rPr>
        <w:t>广州资产管理有限公司将于</w:t>
      </w:r>
      <w:r w:rsidR="0004787C">
        <w:rPr>
          <w:rFonts w:ascii="仿宋_GB2312" w:eastAsia="仿宋_GB2312" w:hAnsi="仿宋" w:cs="仿宋" w:hint="eastAsia"/>
          <w:sz w:val="32"/>
          <w:szCs w:val="32"/>
          <w:u w:val="single"/>
          <w:shd w:val="clear" w:color="auto" w:fill="FFFFFF"/>
        </w:rPr>
        <w:t>202</w:t>
      </w:r>
      <w:r w:rsidR="0004787C">
        <w:rPr>
          <w:rFonts w:ascii="仿宋_GB2312" w:eastAsia="仿宋_GB2312" w:hAnsi="仿宋" w:cs="仿宋"/>
          <w:sz w:val="32"/>
          <w:szCs w:val="32"/>
          <w:u w:val="single"/>
          <w:shd w:val="clear" w:color="auto" w:fill="FFFFFF"/>
        </w:rPr>
        <w:t>6</w:t>
      </w:r>
      <w:r>
        <w:rPr>
          <w:rFonts w:ascii="仿宋_GB2312" w:eastAsia="仿宋_GB2312" w:hAnsi="仿宋" w:cs="仿宋" w:hint="eastAsia"/>
          <w:sz w:val="32"/>
          <w:szCs w:val="32"/>
          <w:u w:val="single"/>
          <w:shd w:val="clear" w:color="auto" w:fill="FFFFFF"/>
        </w:rPr>
        <w:t>年</w:t>
      </w:r>
      <w:r w:rsidR="0004787C">
        <w:rPr>
          <w:rFonts w:ascii="仿宋_GB2312" w:eastAsia="仿宋_GB2312" w:hAnsi="仿宋" w:cs="仿宋"/>
          <w:sz w:val="32"/>
          <w:szCs w:val="32"/>
          <w:u w:val="single"/>
          <w:shd w:val="clear" w:color="auto" w:fill="FFFFFF"/>
        </w:rPr>
        <w:t>1</w:t>
      </w:r>
      <w:r>
        <w:rPr>
          <w:rFonts w:ascii="仿宋_GB2312" w:eastAsia="仿宋_GB2312" w:hAnsi="仿宋" w:cs="仿宋" w:hint="eastAsia"/>
          <w:sz w:val="32"/>
          <w:szCs w:val="32"/>
          <w:u w:val="single"/>
          <w:shd w:val="clear" w:color="auto" w:fill="FFFFFF"/>
        </w:rPr>
        <w:t>月</w:t>
      </w:r>
      <w:r w:rsidR="0004787C">
        <w:rPr>
          <w:rFonts w:ascii="仿宋_GB2312" w:eastAsia="仿宋_GB2312" w:hAnsi="仿宋" w:cs="仿宋"/>
          <w:sz w:val="32"/>
          <w:szCs w:val="32"/>
          <w:u w:val="single"/>
          <w:shd w:val="clear" w:color="auto" w:fill="FFFFFF"/>
        </w:rPr>
        <w:t>7</w:t>
      </w:r>
      <w:r>
        <w:rPr>
          <w:rFonts w:ascii="仿宋_GB2312" w:eastAsia="仿宋_GB2312" w:hAnsi="仿宋" w:cs="仿宋" w:hint="eastAsia"/>
          <w:sz w:val="32"/>
          <w:szCs w:val="32"/>
          <w:u w:val="single"/>
          <w:shd w:val="clear" w:color="auto" w:fill="FFFFFF"/>
        </w:rPr>
        <w:t>日10时起至202</w:t>
      </w:r>
      <w:r w:rsidR="0004787C">
        <w:rPr>
          <w:rFonts w:ascii="仿宋_GB2312" w:eastAsia="仿宋_GB2312" w:hAnsi="仿宋" w:cs="仿宋"/>
          <w:sz w:val="32"/>
          <w:szCs w:val="32"/>
          <w:u w:val="single"/>
          <w:shd w:val="clear" w:color="auto" w:fill="FFFFFF"/>
        </w:rPr>
        <w:t>6</w:t>
      </w:r>
      <w:r>
        <w:rPr>
          <w:rFonts w:ascii="仿宋_GB2312" w:eastAsia="仿宋_GB2312" w:hAnsi="仿宋" w:cs="仿宋" w:hint="eastAsia"/>
          <w:sz w:val="32"/>
          <w:szCs w:val="32"/>
          <w:u w:val="single"/>
          <w:shd w:val="clear" w:color="auto" w:fill="FFFFFF"/>
        </w:rPr>
        <w:t>年</w:t>
      </w:r>
      <w:r w:rsidR="0004787C">
        <w:rPr>
          <w:rFonts w:ascii="仿宋_GB2312" w:eastAsia="仿宋_GB2312" w:hAnsi="仿宋" w:cs="仿宋"/>
          <w:sz w:val="32"/>
          <w:szCs w:val="32"/>
          <w:u w:val="single"/>
          <w:shd w:val="clear" w:color="auto" w:fill="FFFFFF"/>
        </w:rPr>
        <w:t>1</w:t>
      </w:r>
      <w:r>
        <w:rPr>
          <w:rFonts w:ascii="仿宋_GB2312" w:eastAsia="仿宋_GB2312" w:hAnsi="仿宋" w:cs="仿宋" w:hint="eastAsia"/>
          <w:sz w:val="32"/>
          <w:szCs w:val="32"/>
          <w:u w:val="single"/>
          <w:shd w:val="clear" w:color="auto" w:fill="FFFFFF"/>
        </w:rPr>
        <w:t>月</w:t>
      </w:r>
      <w:r w:rsidR="0004787C">
        <w:rPr>
          <w:rFonts w:ascii="仿宋_GB2312" w:eastAsia="仿宋_GB2312" w:hAnsi="仿宋" w:cs="仿宋"/>
          <w:sz w:val="32"/>
          <w:szCs w:val="32"/>
          <w:u w:val="single"/>
          <w:shd w:val="clear" w:color="auto" w:fill="FFFFFF"/>
        </w:rPr>
        <w:t>7</w:t>
      </w:r>
      <w:r>
        <w:rPr>
          <w:rFonts w:ascii="仿宋_GB2312" w:eastAsia="仿宋_GB2312" w:hAnsi="仿宋" w:cs="仿宋" w:hint="eastAsia"/>
          <w:sz w:val="32"/>
          <w:szCs w:val="32"/>
          <w:u w:val="single"/>
          <w:shd w:val="clear" w:color="auto" w:fill="FFFFFF"/>
        </w:rPr>
        <w:t>日12时止</w:t>
      </w:r>
      <w:r w:rsidRPr="00113A30">
        <w:rPr>
          <w:rFonts w:ascii="仿宋_GB2312" w:eastAsia="仿宋_GB2312" w:hAnsi="仿宋" w:cs="仿宋" w:hint="eastAsia"/>
          <w:sz w:val="32"/>
          <w:szCs w:val="32"/>
          <w:shd w:val="clear" w:color="auto" w:fill="FFFFFF"/>
        </w:rPr>
        <w:t>（</w:t>
      </w:r>
      <w:r w:rsidRPr="0019559B">
        <w:rPr>
          <w:rFonts w:ascii="仿宋_GB2312" w:eastAsia="仿宋_GB2312" w:hAnsi="仿宋" w:cs="仿宋" w:hint="eastAsia"/>
          <w:sz w:val="32"/>
          <w:szCs w:val="32"/>
          <w:shd w:val="clear" w:color="auto" w:fill="FFFFFF"/>
          <w:lang w:bidi="ar"/>
        </w:rPr>
        <w:t>如发生自动延时的，截止时间以延长后的结束时间为准</w:t>
      </w:r>
      <w:r w:rsidRPr="00113A30">
        <w:rPr>
          <w:rFonts w:ascii="仿宋_GB2312" w:eastAsia="仿宋_GB2312" w:hAnsi="仿宋" w:cs="仿宋" w:hint="eastAsia"/>
          <w:sz w:val="32"/>
          <w:szCs w:val="32"/>
          <w:shd w:val="clear" w:color="auto" w:fill="FFFFFF"/>
        </w:rPr>
        <w:t>）</w:t>
      </w:r>
      <w:r>
        <w:rPr>
          <w:rFonts w:ascii="仿宋_GB2312" w:eastAsia="仿宋_GB2312" w:hAnsi="仿宋" w:cs="仿宋" w:hint="eastAsia"/>
          <w:sz w:val="32"/>
          <w:szCs w:val="32"/>
          <w:shd w:val="clear" w:color="auto" w:fill="FFFFFF"/>
          <w:lang w:bidi="ar"/>
        </w:rPr>
        <w:t>在【阿里拍卖】网络平台（网址：【https://sf.taobao.com/】，以下简称“拍卖平台”）开展对</w:t>
      </w:r>
      <w:r w:rsidRPr="0004787C">
        <w:rPr>
          <w:rFonts w:ascii="仿宋_GB2312" w:eastAsia="仿宋_GB2312" w:hAnsi="仿宋" w:cs="仿宋" w:hint="eastAsia"/>
          <w:sz w:val="32"/>
          <w:szCs w:val="32"/>
          <w:shd w:val="clear" w:color="auto" w:fill="FFFFFF"/>
          <w:lang w:bidi="ar"/>
        </w:rPr>
        <w:t>【</w:t>
      </w:r>
      <w:r w:rsidRPr="0004787C">
        <w:rPr>
          <w:rFonts w:ascii="仿宋_GB2312" w:eastAsia="仿宋_GB2312" w:hAnsi="宋体" w:cs="仿宋_GB2312"/>
          <w:color w:val="000000"/>
          <w:sz w:val="31"/>
          <w:szCs w:val="31"/>
          <w:lang w:bidi="ar"/>
        </w:rPr>
        <w:t>湛江市展盛贸易有限公司等2户</w:t>
      </w:r>
      <w:r w:rsidRPr="0004787C">
        <w:rPr>
          <w:rFonts w:ascii="仿宋_GB2312" w:eastAsia="仿宋_GB2312" w:hAnsi="仿宋" w:cs="仿宋" w:hint="eastAsia"/>
          <w:sz w:val="32"/>
          <w:szCs w:val="32"/>
          <w:shd w:val="clear" w:color="auto" w:fill="FFFFFF"/>
          <w:lang w:bidi="ar"/>
        </w:rPr>
        <w:t>】不良债权资产（以下简称“标的资产”）</w:t>
      </w:r>
      <w:r>
        <w:rPr>
          <w:rFonts w:ascii="仿宋_GB2312" w:eastAsia="仿宋_GB2312" w:hAnsi="仿宋" w:cs="仿宋" w:hint="eastAsia"/>
          <w:sz w:val="32"/>
          <w:szCs w:val="32"/>
          <w:shd w:val="clear" w:color="auto" w:fill="FFFFFF"/>
          <w:lang w:bidi="ar"/>
        </w:rPr>
        <w:t>的公开竞价活动</w:t>
      </w:r>
      <w:r>
        <w:rPr>
          <w:rFonts w:ascii="仿宋_GB2312" w:eastAsia="仿宋_GB2312" w:hAnsi="仿宋" w:cs="仿宋" w:hint="eastAsia"/>
          <w:sz w:val="32"/>
          <w:szCs w:val="32"/>
          <w:shd w:val="clear" w:color="auto" w:fill="FFFFFF"/>
        </w:rPr>
        <w:t>，现就有关的网上竞价事宜敬告各位竞买人：</w:t>
      </w:r>
    </w:p>
    <w:p w14:paraId="0450FAE8" w14:textId="77777777" w:rsidR="00382666" w:rsidRDefault="006F3BE7">
      <w:pPr>
        <w:pStyle w:val="ab"/>
        <w:widowControl/>
        <w:numPr>
          <w:ilvl w:val="0"/>
          <w:numId w:val="1"/>
        </w:numPr>
        <w:shd w:val="clear" w:color="auto" w:fill="FFFFFF"/>
        <w:spacing w:before="0" w:beforeAutospacing="0" w:after="75" w:afterAutospacing="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382666" w:rsidRDefault="006F3BE7">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Pr>
          <w:rFonts w:ascii="黑体" w:eastAsia="黑体" w:hAnsi="黑体" w:cs="仿宋" w:hint="eastAsia"/>
          <w:b/>
          <w:bCs/>
          <w:sz w:val="32"/>
          <w:szCs w:val="32"/>
        </w:rPr>
        <w:t>竞价安排</w:t>
      </w:r>
    </w:p>
    <w:p w14:paraId="76B17359" w14:textId="77777777" w:rsidR="00382666" w:rsidRDefault="006F3BE7">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bCs/>
          <w:sz w:val="32"/>
          <w:szCs w:val="32"/>
        </w:rPr>
      </w:pPr>
      <w:r>
        <w:rPr>
          <w:rFonts w:ascii="楷体_GB2312" w:eastAsia="楷体_GB2312" w:hAnsi="仿宋" w:cs="仿宋" w:hint="eastAsia"/>
          <w:b/>
          <w:bCs/>
          <w:sz w:val="32"/>
          <w:szCs w:val="32"/>
        </w:rPr>
        <w:t>（一）竞价标的资产</w:t>
      </w:r>
    </w:p>
    <w:p w14:paraId="638B6399" w14:textId="73876C8B" w:rsidR="0019559B"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sz w:val="32"/>
          <w:szCs w:val="32"/>
          <w:u w:val="single"/>
          <w:shd w:val="clear" w:color="auto" w:fill="FFFFFF"/>
          <w:lang w:bidi="ar"/>
        </w:rPr>
      </w:pPr>
      <w:r>
        <w:rPr>
          <w:rFonts w:ascii="仿宋_GB2312" w:eastAsia="仿宋_GB2312" w:hAnsi="仿宋" w:cs="仿宋" w:hint="eastAsia"/>
          <w:sz w:val="32"/>
          <w:szCs w:val="32"/>
          <w:u w:val="single"/>
          <w:shd w:val="clear" w:color="auto" w:fill="FFFFFF"/>
          <w:lang w:bidi="ar"/>
        </w:rPr>
        <w:t>【</w:t>
      </w:r>
      <w:r>
        <w:rPr>
          <w:rFonts w:ascii="仿宋_GB2312" w:eastAsia="仿宋_GB2312" w:hAnsi="宋体" w:cs="仿宋_GB2312"/>
          <w:color w:val="000000"/>
          <w:sz w:val="31"/>
          <w:szCs w:val="31"/>
          <w:u w:val="single"/>
          <w:lang w:bidi="ar"/>
        </w:rPr>
        <w:t>湛江市展盛贸易有限公司等2户</w:t>
      </w:r>
      <w:r>
        <w:rPr>
          <w:rFonts w:ascii="仿宋_GB2312" w:eastAsia="仿宋_GB2312" w:hAnsi="仿宋" w:cs="仿宋" w:hint="eastAsia"/>
          <w:sz w:val="32"/>
          <w:szCs w:val="32"/>
          <w:u w:val="single"/>
          <w:shd w:val="clear" w:color="auto" w:fill="FFFFFF"/>
          <w:lang w:bidi="ar"/>
        </w:rPr>
        <w:t>】不良债权资产（以下简称“标的资产”）</w:t>
      </w:r>
    </w:p>
    <w:p w14:paraId="1E8DD76E" w14:textId="31CBDE79" w:rsidR="00382666"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Pr>
          <w:rFonts w:ascii="仿宋_GB2312" w:eastAsia="仿宋_GB2312" w:hAnsi="仿宋" w:cs="仿宋" w:hint="eastAsia"/>
          <w:bCs/>
          <w:sz w:val="32"/>
          <w:szCs w:val="32"/>
          <w:shd w:val="clear" w:color="auto" w:fill="FFFFFF"/>
          <w:lang w:bidi="ar"/>
        </w:rPr>
        <w:t>竞买起拍价：【</w:t>
      </w:r>
      <w:r w:rsidR="0004787C">
        <w:rPr>
          <w:rFonts w:ascii="仿宋_GB2312" w:eastAsia="仿宋_GB2312" w:hAnsi="仿宋" w:cs="仿宋"/>
          <w:bCs/>
          <w:sz w:val="32"/>
          <w:szCs w:val="32"/>
          <w:shd w:val="clear" w:color="auto" w:fill="FFFFFF"/>
          <w:lang w:bidi="ar"/>
        </w:rPr>
        <w:t>4</w:t>
      </w:r>
      <w:r>
        <w:rPr>
          <w:rFonts w:ascii="仿宋_GB2312" w:eastAsia="仿宋_GB2312" w:hAnsi="仿宋" w:cs="仿宋" w:hint="eastAsia"/>
          <w:bCs/>
          <w:sz w:val="32"/>
          <w:szCs w:val="32"/>
          <w:shd w:val="clear" w:color="auto" w:fill="FFFFFF"/>
          <w:lang w:bidi="ar"/>
        </w:rPr>
        <w:t>,</w:t>
      </w:r>
      <w:r w:rsidR="00C834E1">
        <w:rPr>
          <w:rFonts w:ascii="仿宋_GB2312" w:eastAsia="仿宋_GB2312" w:hAnsi="仿宋" w:cs="仿宋"/>
          <w:bCs/>
          <w:sz w:val="32"/>
          <w:szCs w:val="32"/>
          <w:shd w:val="clear" w:color="auto" w:fill="FFFFFF"/>
          <w:lang w:bidi="ar"/>
        </w:rPr>
        <w:t>930</w:t>
      </w:r>
      <w:r>
        <w:rPr>
          <w:rFonts w:ascii="仿宋_GB2312" w:eastAsia="仿宋_GB2312" w:hAnsi="仿宋" w:cs="仿宋" w:hint="eastAsia"/>
          <w:bCs/>
          <w:sz w:val="32"/>
          <w:szCs w:val="32"/>
          <w:shd w:val="clear" w:color="auto" w:fill="FFFFFF"/>
          <w:lang w:bidi="ar"/>
        </w:rPr>
        <w:t>万元】；</w:t>
      </w:r>
    </w:p>
    <w:p w14:paraId="61AF24FB" w14:textId="0B972BBD" w:rsidR="00382666"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Pr>
          <w:rFonts w:ascii="仿宋_GB2312" w:eastAsia="仿宋_GB2312" w:hAnsi="仿宋" w:cs="仿宋" w:hint="eastAsia"/>
          <w:bCs/>
          <w:sz w:val="32"/>
          <w:szCs w:val="32"/>
          <w:shd w:val="clear" w:color="auto" w:fill="FFFFFF"/>
          <w:lang w:bidi="ar"/>
        </w:rPr>
        <w:t>保证金：【</w:t>
      </w:r>
      <w:r w:rsidR="00C834E1">
        <w:rPr>
          <w:rFonts w:ascii="仿宋_GB2312" w:eastAsia="仿宋_GB2312" w:hAnsi="仿宋" w:cs="仿宋"/>
          <w:bCs/>
          <w:sz w:val="32"/>
          <w:szCs w:val="32"/>
          <w:shd w:val="clear" w:color="auto" w:fill="FFFFFF"/>
          <w:lang w:bidi="ar"/>
        </w:rPr>
        <w:t>493</w:t>
      </w:r>
      <w:bookmarkStart w:id="0" w:name="_GoBack"/>
      <w:bookmarkEnd w:id="0"/>
      <w:r>
        <w:rPr>
          <w:rFonts w:ascii="仿宋_GB2312" w:eastAsia="仿宋_GB2312" w:hAnsi="仿宋" w:cs="仿宋" w:hint="eastAsia"/>
          <w:bCs/>
          <w:sz w:val="32"/>
          <w:szCs w:val="32"/>
          <w:shd w:val="clear" w:color="auto" w:fill="FFFFFF"/>
          <w:lang w:bidi="ar"/>
        </w:rPr>
        <w:t>万元】；</w:t>
      </w:r>
    </w:p>
    <w:p w14:paraId="6F67B0D4" w14:textId="73A50A54" w:rsidR="00382666"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Pr>
          <w:rFonts w:ascii="仿宋_GB2312" w:eastAsia="仿宋_GB2312" w:hAnsi="仿宋" w:cs="仿宋" w:hint="eastAsia"/>
          <w:bCs/>
          <w:sz w:val="32"/>
          <w:szCs w:val="32"/>
          <w:shd w:val="clear" w:color="auto" w:fill="FFFFFF"/>
          <w:lang w:bidi="ar"/>
        </w:rPr>
        <w:t>增价幅度：【50万元】及其整数倍数。</w:t>
      </w:r>
    </w:p>
    <w:p w14:paraId="1B470530" w14:textId="77777777" w:rsidR="00382666" w:rsidRDefault="006F3BE7">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sz w:val="32"/>
          <w:szCs w:val="32"/>
          <w:shd w:val="clear" w:color="auto" w:fill="FFFFFF"/>
          <w:lang w:bidi="ar"/>
        </w:rPr>
      </w:pPr>
      <w:r>
        <w:rPr>
          <w:rFonts w:ascii="楷体_GB2312" w:eastAsia="楷体_GB2312" w:hAnsi="仿宋" w:cs="仿宋" w:hint="eastAsia"/>
          <w:b/>
          <w:sz w:val="32"/>
          <w:szCs w:val="32"/>
          <w:shd w:val="clear" w:color="auto" w:fill="FFFFFF"/>
          <w:lang w:bidi="ar"/>
        </w:rPr>
        <w:t>（二）保证金交纳</w:t>
      </w:r>
    </w:p>
    <w:p w14:paraId="685A8862" w14:textId="45C92D32" w:rsidR="00382666" w:rsidRDefault="006F3BE7">
      <w:pPr>
        <w:widowControl/>
        <w:shd w:val="clear" w:color="auto" w:fill="FFFFFF"/>
        <w:spacing w:line="360" w:lineRule="auto"/>
        <w:ind w:firstLineChars="200" w:firstLine="640"/>
        <w:rPr>
          <w:rFonts w:ascii="仿宋_GB2312" w:eastAsia="仿宋_GB2312" w:hAnsi="仿宋" w:cs="仿宋"/>
          <w:bCs/>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保证金需在</w:t>
      </w:r>
      <w:r>
        <w:rPr>
          <w:rFonts w:ascii="仿宋_GB2312" w:eastAsia="仿宋_GB2312" w:hAnsi="仿宋" w:cs="仿宋" w:hint="eastAsia"/>
          <w:bCs/>
          <w:sz w:val="32"/>
          <w:szCs w:val="32"/>
          <w:shd w:val="clear" w:color="auto" w:fill="FFFFFF"/>
          <w:lang w:bidi="ar"/>
        </w:rPr>
        <w:t>202</w:t>
      </w:r>
      <w:r w:rsidR="0004787C">
        <w:rPr>
          <w:rFonts w:ascii="仿宋_GB2312" w:eastAsia="仿宋_GB2312" w:hAnsi="仿宋" w:cs="仿宋"/>
          <w:bCs/>
          <w:sz w:val="32"/>
          <w:szCs w:val="32"/>
          <w:shd w:val="clear" w:color="auto" w:fill="FFFFFF"/>
          <w:lang w:bidi="ar"/>
        </w:rPr>
        <w:t>6</w:t>
      </w:r>
      <w:r>
        <w:rPr>
          <w:rFonts w:ascii="仿宋_GB2312" w:eastAsia="仿宋_GB2312" w:hAnsi="仿宋" w:cs="仿宋" w:hint="eastAsia"/>
          <w:bCs/>
          <w:sz w:val="32"/>
          <w:szCs w:val="32"/>
          <w:shd w:val="clear" w:color="auto" w:fill="FFFFFF"/>
          <w:lang w:bidi="ar"/>
        </w:rPr>
        <w:t>年</w:t>
      </w:r>
      <w:r w:rsidR="0004787C">
        <w:rPr>
          <w:rFonts w:ascii="仿宋_GB2312" w:eastAsia="仿宋_GB2312" w:hAnsi="仿宋" w:cs="仿宋"/>
          <w:bCs/>
          <w:sz w:val="32"/>
          <w:szCs w:val="32"/>
          <w:shd w:val="clear" w:color="auto" w:fill="FFFFFF"/>
          <w:lang w:bidi="ar"/>
        </w:rPr>
        <w:t>1</w:t>
      </w:r>
      <w:r>
        <w:rPr>
          <w:rFonts w:ascii="仿宋_GB2312" w:eastAsia="仿宋_GB2312" w:hAnsi="仿宋" w:cs="仿宋" w:hint="eastAsia"/>
          <w:bCs/>
          <w:sz w:val="32"/>
          <w:szCs w:val="32"/>
          <w:shd w:val="clear" w:color="auto" w:fill="FFFFFF"/>
          <w:lang w:bidi="ar"/>
        </w:rPr>
        <w:t>月</w:t>
      </w:r>
      <w:r w:rsidR="0004787C">
        <w:rPr>
          <w:rFonts w:ascii="仿宋_GB2312" w:eastAsia="仿宋_GB2312" w:hAnsi="仿宋" w:cs="仿宋"/>
          <w:bCs/>
          <w:sz w:val="32"/>
          <w:szCs w:val="32"/>
          <w:shd w:val="clear" w:color="auto" w:fill="FFFFFF"/>
          <w:lang w:bidi="ar"/>
        </w:rPr>
        <w:t>7</w:t>
      </w:r>
      <w:r>
        <w:rPr>
          <w:rFonts w:ascii="仿宋_GB2312" w:eastAsia="仿宋_GB2312" w:hAnsi="仿宋" w:cs="仿宋" w:hint="eastAsia"/>
          <w:bCs/>
          <w:sz w:val="32"/>
          <w:szCs w:val="32"/>
          <w:shd w:val="clear" w:color="auto" w:fill="FFFFFF"/>
          <w:lang w:bidi="ar"/>
        </w:rPr>
        <w:t>日9时（为确保及时到账及查验,建议提前于202</w:t>
      </w:r>
      <w:r w:rsidR="0004787C">
        <w:rPr>
          <w:rFonts w:ascii="仿宋_GB2312" w:eastAsia="仿宋_GB2312" w:hAnsi="仿宋" w:cs="仿宋"/>
          <w:bCs/>
          <w:sz w:val="32"/>
          <w:szCs w:val="32"/>
          <w:shd w:val="clear" w:color="auto" w:fill="FFFFFF"/>
          <w:lang w:bidi="ar"/>
        </w:rPr>
        <w:t>6</w:t>
      </w:r>
      <w:r>
        <w:rPr>
          <w:rFonts w:ascii="仿宋_GB2312" w:eastAsia="仿宋_GB2312" w:hAnsi="仿宋" w:cs="仿宋" w:hint="eastAsia"/>
          <w:bCs/>
          <w:sz w:val="32"/>
          <w:szCs w:val="32"/>
          <w:shd w:val="clear" w:color="auto" w:fill="FFFFFF"/>
          <w:lang w:bidi="ar"/>
        </w:rPr>
        <w:t>年</w:t>
      </w:r>
      <w:r w:rsidR="0004787C">
        <w:rPr>
          <w:rFonts w:ascii="仿宋_GB2312" w:eastAsia="仿宋_GB2312" w:hAnsi="仿宋" w:cs="仿宋"/>
          <w:bCs/>
          <w:sz w:val="32"/>
          <w:szCs w:val="32"/>
          <w:shd w:val="clear" w:color="auto" w:fill="FFFFFF"/>
          <w:lang w:bidi="ar"/>
        </w:rPr>
        <w:t>1</w:t>
      </w:r>
      <w:r>
        <w:rPr>
          <w:rFonts w:ascii="仿宋_GB2312" w:eastAsia="仿宋_GB2312" w:hAnsi="仿宋" w:cs="仿宋" w:hint="eastAsia"/>
          <w:bCs/>
          <w:sz w:val="32"/>
          <w:szCs w:val="32"/>
          <w:shd w:val="clear" w:color="auto" w:fill="FFFFFF"/>
          <w:lang w:bidi="ar"/>
        </w:rPr>
        <w:t>月</w:t>
      </w:r>
      <w:r w:rsidR="0004787C">
        <w:rPr>
          <w:rFonts w:ascii="仿宋_GB2312" w:eastAsia="仿宋_GB2312" w:hAnsi="仿宋" w:cs="仿宋"/>
          <w:bCs/>
          <w:sz w:val="32"/>
          <w:szCs w:val="32"/>
          <w:shd w:val="clear" w:color="auto" w:fill="FFFFFF"/>
          <w:lang w:bidi="ar"/>
        </w:rPr>
        <w:t>6</w:t>
      </w:r>
      <w:r>
        <w:rPr>
          <w:rFonts w:ascii="仿宋_GB2312" w:eastAsia="仿宋_GB2312" w:hAnsi="仿宋" w:cs="仿宋" w:hint="eastAsia"/>
          <w:bCs/>
          <w:sz w:val="32"/>
          <w:szCs w:val="32"/>
          <w:shd w:val="clear" w:color="auto" w:fill="FFFFFF"/>
          <w:lang w:bidi="ar"/>
        </w:rPr>
        <w:t>日17时前完成操作。</w:t>
      </w:r>
      <w:r>
        <w:rPr>
          <w:rFonts w:ascii="仿宋_GB2312" w:eastAsia="仿宋_GB2312" w:hAnsi="仿宋" w:cs="仿宋" w:hint="eastAsia"/>
          <w:kern w:val="0"/>
          <w:sz w:val="32"/>
          <w:szCs w:val="32"/>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77777777" w:rsidR="00382666" w:rsidRDefault="006F3BE7">
      <w:pPr>
        <w:pStyle w:val="ab"/>
        <w:widowControl/>
        <w:numPr>
          <w:ilvl w:val="0"/>
          <w:numId w:val="2"/>
        </w:numPr>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Pr>
          <w:rFonts w:ascii="楷体_GB2312" w:eastAsia="楷体_GB2312" w:hAnsi="仿宋" w:cs="仿宋" w:hint="eastAsia"/>
          <w:b/>
          <w:bCs/>
          <w:sz w:val="32"/>
          <w:szCs w:val="32"/>
          <w:shd w:val="clear" w:color="auto" w:fill="FFFFFF"/>
          <w:lang w:bidi="ar"/>
        </w:rPr>
        <w:t>竞买人条件</w:t>
      </w:r>
    </w:p>
    <w:p w14:paraId="08E8649A"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1.具备完全民事行为能力的自然人、法人和非法人组织，并应具备一定的资金实力和良好的信誉条件。</w:t>
      </w:r>
    </w:p>
    <w:p w14:paraId="1956495A" w14:textId="77777777" w:rsidR="00382666" w:rsidRDefault="006F3BE7">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2</w:t>
      </w:r>
      <w:r>
        <w:rPr>
          <w:rFonts w:ascii="仿宋_GB2312" w:eastAsia="仿宋_GB2312" w:hAnsi="仿宋" w:cs="仿宋"/>
          <w:sz w:val="32"/>
          <w:szCs w:val="32"/>
          <w:shd w:val="clear" w:color="auto" w:fill="FFFFFF"/>
          <w:lang w:bidi="ar"/>
        </w:rPr>
        <w:t>.</w:t>
      </w:r>
      <w:r>
        <w:rPr>
          <w:rFonts w:ascii="仿宋_GB2312" w:eastAsia="仿宋_GB2312" w:hAnsi="仿宋" w:cs="仿宋" w:hint="eastAsia"/>
          <w:sz w:val="32"/>
          <w:szCs w:val="32"/>
          <w:shd w:val="clear" w:color="auto" w:fill="FFFFFF"/>
          <w:lang w:bidi="ar"/>
        </w:rPr>
        <w:t>以下人员不得购买或变相购买标的资产：</w:t>
      </w:r>
      <w:r>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w:t>
      </w:r>
      <w:r>
        <w:rPr>
          <w:rFonts w:ascii="仿宋_GB2312" w:eastAsia="仿宋_GB2312" w:hAnsi="仿宋" w:cs="仿宋" w:hint="eastAsia"/>
          <w:color w:val="000000"/>
          <w:sz w:val="32"/>
          <w:szCs w:val="32"/>
          <w:lang w:bidi="ar"/>
        </w:rPr>
        <w:lastRenderedPageBreak/>
        <w:t>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32"/>
          <w:szCs w:val="32"/>
        </w:rPr>
        <w:t>相关法律、行政法规及规范性文件中规定的不得购买或变相购买不良资产的主体。</w:t>
      </w:r>
      <w:r>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1BD0474F"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3</w:t>
      </w:r>
      <w:r>
        <w:rPr>
          <w:rFonts w:ascii="仿宋_GB2312" w:eastAsia="仿宋_GB2312" w:hAnsi="仿宋" w:cs="仿宋" w:hint="eastAsia"/>
          <w:kern w:val="0"/>
          <w:sz w:val="32"/>
          <w:szCs w:val="32"/>
          <w:shd w:val="clear" w:color="auto" w:fill="FFFFFF"/>
          <w:lang w:bidi="ar"/>
        </w:rPr>
        <w:t>．竞买人须信誉良好，资金来源合法合规，能承担购买债权所带来的风险。</w:t>
      </w:r>
    </w:p>
    <w:p w14:paraId="6D5DD08F"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4</w:t>
      </w:r>
      <w:r>
        <w:rPr>
          <w:rFonts w:ascii="仿宋_GB2312" w:eastAsia="仿宋_GB2312" w:hAnsi="仿宋" w:cs="仿宋" w:hint="eastAsia"/>
          <w:kern w:val="0"/>
          <w:sz w:val="32"/>
          <w:szCs w:val="32"/>
          <w:shd w:val="clear" w:color="auto" w:fill="FFFFFF"/>
          <w:lang w:bidi="ar"/>
        </w:rPr>
        <w:t>．竞买人确认竞买人及竞买人股东与标的资产内债务人或担保人无关联关系，并不存在任何形式或可能存在的逃废债情形。</w:t>
      </w:r>
    </w:p>
    <w:p w14:paraId="7E1F16E9" w14:textId="77777777" w:rsidR="00382666" w:rsidRDefault="006F3BE7">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5</w:t>
      </w:r>
      <w:r>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77777777" w:rsidR="00382666" w:rsidRDefault="006F3BE7">
      <w:pPr>
        <w:widowControl/>
        <w:numPr>
          <w:ilvl w:val="255"/>
          <w:numId w:val="0"/>
        </w:numPr>
        <w:shd w:val="clear" w:color="auto" w:fill="FFFFFF"/>
        <w:spacing w:after="75"/>
        <w:ind w:firstLineChars="200" w:firstLine="640"/>
        <w:rPr>
          <w:rFonts w:ascii="仿宋_GB2312" w:eastAsia="仿宋_GB2312" w:hAnsi="仿宋" w:cs="仿宋"/>
          <w:sz w:val="32"/>
          <w:szCs w:val="32"/>
        </w:rPr>
      </w:pPr>
      <w:r>
        <w:rPr>
          <w:rFonts w:ascii="仿宋_GB2312" w:eastAsia="仿宋_GB2312" w:hAnsi="仿宋" w:cs="仿宋"/>
          <w:kern w:val="0"/>
          <w:sz w:val="32"/>
          <w:szCs w:val="32"/>
          <w:shd w:val="clear" w:color="auto" w:fill="FFFFFF"/>
          <w:lang w:bidi="ar"/>
        </w:rPr>
        <w:t>6</w:t>
      </w:r>
      <w:r>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69D0EB21" w14:textId="77777777" w:rsidR="00382666" w:rsidRDefault="006F3BE7">
      <w:pPr>
        <w:pStyle w:val="ab"/>
        <w:widowControl/>
        <w:shd w:val="clear" w:color="auto" w:fill="FFFFFF"/>
        <w:spacing w:before="0" w:beforeAutospacing="0" w:after="75" w:afterAutospacing="0"/>
        <w:ind w:left="562"/>
        <w:jc w:val="both"/>
        <w:rPr>
          <w:rFonts w:ascii="楷体_GB2312" w:eastAsia="楷体_GB2312" w:hAnsi="仿宋" w:cs="仿宋"/>
          <w:b/>
          <w:bCs/>
          <w:sz w:val="32"/>
          <w:szCs w:val="32"/>
          <w:shd w:val="clear" w:color="auto" w:fill="FFFFFF"/>
        </w:rPr>
      </w:pPr>
      <w:r>
        <w:rPr>
          <w:rFonts w:ascii="楷体_GB2312" w:eastAsia="楷体_GB2312" w:hAnsi="仿宋" w:cs="仿宋" w:hint="eastAsia"/>
          <w:b/>
          <w:bCs/>
          <w:sz w:val="32"/>
          <w:szCs w:val="32"/>
          <w:shd w:val="clear" w:color="auto" w:fill="FFFFFF"/>
        </w:rPr>
        <w:t>（四）如竞买人未开立拍卖平台账户</w:t>
      </w:r>
    </w:p>
    <w:p w14:paraId="4FD463D8"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w:t>
      </w:r>
      <w:r>
        <w:rPr>
          <w:rFonts w:ascii="仿宋_GB2312" w:eastAsia="仿宋_GB2312" w:hAnsi="仿宋" w:cs="仿宋" w:hint="eastAsia"/>
          <w:sz w:val="32"/>
          <w:szCs w:val="32"/>
          <w:shd w:val="clear" w:color="auto" w:fill="FFFFFF"/>
        </w:rPr>
        <w:lastRenderedPageBreak/>
        <w:t>后，买受人（</w:t>
      </w:r>
      <w:r>
        <w:rPr>
          <w:rFonts w:ascii="仿宋_GB2312" w:eastAsia="仿宋_GB2312" w:hAnsi="仿宋" w:cs="仿宋" w:hint="eastAsia"/>
          <w:color w:val="000000"/>
          <w:sz w:val="32"/>
          <w:szCs w:val="32"/>
        </w:rPr>
        <w:t>自然人、法人</w:t>
      </w:r>
      <w:r>
        <w:rPr>
          <w:rFonts w:ascii="仿宋_GB2312" w:eastAsia="仿宋_GB2312" w:hAnsi="仿宋" w:cs="仿宋" w:hint="eastAsia"/>
          <w:sz w:val="32"/>
          <w:szCs w:val="32"/>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382666" w:rsidRDefault="006F3BE7">
      <w:pPr>
        <w:widowControl/>
        <w:spacing w:line="576" w:lineRule="exact"/>
        <w:ind w:firstLineChars="200" w:firstLine="643"/>
        <w:rPr>
          <w:rFonts w:ascii="楷体_GB2312" w:eastAsia="楷体_GB2312" w:hAnsi="仿宋" w:cs="仿宋"/>
          <w:b/>
          <w:bCs/>
          <w:kern w:val="0"/>
          <w:sz w:val="32"/>
          <w:szCs w:val="32"/>
          <w:shd w:val="clear" w:color="auto" w:fill="FFFFFF"/>
          <w:lang w:bidi="ar"/>
        </w:rPr>
      </w:pPr>
      <w:r>
        <w:rPr>
          <w:rFonts w:ascii="楷体_GB2312" w:eastAsia="楷体_GB2312" w:hAnsi="仿宋" w:cs="仿宋" w:hint="eastAsia"/>
          <w:b/>
          <w:bCs/>
          <w:sz w:val="32"/>
          <w:szCs w:val="32"/>
          <w:shd w:val="clear" w:color="auto" w:fill="FFFFFF"/>
        </w:rPr>
        <w:t>（五）</w:t>
      </w:r>
      <w:r>
        <w:rPr>
          <w:rFonts w:ascii="楷体_GB2312" w:eastAsia="楷体_GB2312" w:hAnsi="仿宋" w:cs="仿宋" w:hint="eastAsia"/>
          <w:b/>
          <w:bCs/>
          <w:kern w:val="0"/>
          <w:sz w:val="32"/>
          <w:szCs w:val="32"/>
          <w:shd w:val="clear" w:color="auto" w:fill="FFFFFF"/>
          <w:lang w:bidi="ar"/>
        </w:rPr>
        <w:t>优先购买权的行使</w:t>
      </w:r>
    </w:p>
    <w:p w14:paraId="33528250" w14:textId="77777777" w:rsidR="00382666" w:rsidRDefault="006F3BE7">
      <w:pPr>
        <w:widowControl/>
        <w:spacing w:line="576"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依据法律法规对标的资产享有优先购买权的主体，应当按照本须知亲自报名、缴纳保证金，并在竞价前【2】个工作日向</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提交合法有效的证明以及明确表示行使优先购买权的书面文件（附报名及缴纳保证金的证明），经</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382666" w:rsidRDefault="006F3BE7">
      <w:pPr>
        <w:widowControl/>
        <w:spacing w:line="57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382666" w:rsidRDefault="006F3BE7">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Pr>
          <w:rFonts w:ascii="楷体_GB2312" w:eastAsia="楷体_GB2312" w:hAnsi="仿宋" w:cs="仿宋" w:hint="eastAsia"/>
          <w:b/>
          <w:bCs/>
          <w:sz w:val="32"/>
          <w:szCs w:val="32"/>
          <w:shd w:val="clear" w:color="auto" w:fill="FFFFFF"/>
          <w:lang w:bidi="ar"/>
        </w:rPr>
        <w:t>（六）延时功能</w:t>
      </w:r>
    </w:p>
    <w:p w14:paraId="524FBBC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本次竞价活动设置延时出价功能，在竞价活动结束前，每最后5分钟如果有竞买人出价，就自动延迟5分钟。</w:t>
      </w:r>
    </w:p>
    <w:p w14:paraId="25DC4AF5" w14:textId="77777777" w:rsidR="00382666" w:rsidRDefault="006F3BE7">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Pr>
          <w:rFonts w:ascii="楷体_GB2312" w:eastAsia="楷体_GB2312" w:hAnsi="仿宋" w:cs="仿宋" w:hint="eastAsia"/>
          <w:b/>
          <w:bCs/>
          <w:sz w:val="32"/>
          <w:szCs w:val="32"/>
          <w:shd w:val="clear" w:color="auto" w:fill="FFFFFF"/>
          <w:lang w:bidi="ar"/>
        </w:rPr>
        <w:t>（七）补登公告情形</w:t>
      </w:r>
    </w:p>
    <w:p w14:paraId="3E748E2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382666" w:rsidRDefault="006F3BE7">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Pr>
          <w:rFonts w:ascii="黑体" w:eastAsia="黑体" w:hAnsi="黑体" w:cs="仿宋" w:hint="eastAsia"/>
          <w:b/>
          <w:bCs/>
          <w:sz w:val="32"/>
          <w:szCs w:val="32"/>
          <w:shd w:val="clear" w:color="auto" w:fill="FFFFFF"/>
          <w:lang w:bidi="ar"/>
        </w:rPr>
        <w:t>三、签约及付款期限</w:t>
      </w:r>
    </w:p>
    <w:p w14:paraId="3A2958F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lang w:bidi="ar"/>
        </w:rPr>
        <w:t>（一）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7777777" w:rsidR="00382666" w:rsidRDefault="006F3BE7">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shd w:val="clear" w:color="auto" w:fill="FFFFFF"/>
          <w:lang w:bidi="ar"/>
        </w:rPr>
        <w:t>（二）</w:t>
      </w:r>
      <w:r>
        <w:rPr>
          <w:rFonts w:ascii="仿宋_GB2312" w:eastAsia="仿宋_GB2312" w:hAnsi="仿宋" w:cs="仿宋" w:hint="eastAsia"/>
          <w:kern w:val="0"/>
          <w:sz w:val="32"/>
          <w:szCs w:val="32"/>
          <w:shd w:val="clear" w:color="auto" w:fill="FFFFFF"/>
          <w:lang w:bidi="ar"/>
        </w:rPr>
        <w:t>标的资产竞得者需于标的资产竞价成交次日起【5】个工作日内（凭付款凭证及相关身份材料等原件）到广州资产管理有限公司（地址：广州市天河区珠江新城珠江东路28号越秀金融大厦58楼）正式签署广州资产管理有限公司提供的《债权转让协议》，逾期则视为买受人违约，竞价保证金不予退还。</w:t>
      </w:r>
    </w:p>
    <w:p w14:paraId="5735158A" w14:textId="275D52B1" w:rsidR="00382666" w:rsidRDefault="006F3BE7" w:rsidP="0004787C">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lastRenderedPageBreak/>
        <w:t>（三）</w:t>
      </w:r>
      <w:r w:rsidR="0004787C">
        <w:rPr>
          <w:rFonts w:ascii="仿宋_GB2312" w:eastAsia="仿宋_GB2312" w:hAnsi="仿宋" w:cs="仿宋" w:hint="eastAsia"/>
          <w:sz w:val="32"/>
          <w:szCs w:val="32"/>
          <w:shd w:val="clear" w:color="auto" w:fill="FFFFFF"/>
          <w:lang w:bidi="ar"/>
        </w:rPr>
        <w:t>本项目付款方式为</w:t>
      </w:r>
      <w:r>
        <w:rPr>
          <w:rFonts w:ascii="仿宋_GB2312" w:eastAsia="仿宋_GB2312" w:hAnsi="仿宋" w:cs="仿宋" w:hint="eastAsia"/>
          <w:sz w:val="32"/>
          <w:szCs w:val="32"/>
          <w:shd w:val="clear" w:color="auto" w:fill="FFFFFF"/>
          <w:lang w:bidi="ar"/>
        </w:rPr>
        <w:t>一次性付款。买受人缴纳的竞价保证金自竞价成交之日自动转为履约保证金，买受人须在签订《债权转让协议》次日起【5】个工作日内付清全款，届时履约保证金转为相应成交价款。</w:t>
      </w:r>
    </w:p>
    <w:p w14:paraId="10C8FE97" w14:textId="77777777" w:rsidR="00382666" w:rsidRDefault="006F3BE7">
      <w:pPr>
        <w:pStyle w:val="ab"/>
        <w:widowControl/>
        <w:numPr>
          <w:ilvl w:val="255"/>
          <w:numId w:val="0"/>
        </w:numPr>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Pr>
          <w:rFonts w:ascii="黑体" w:eastAsia="黑体" w:hAnsi="黑体" w:cs="仿宋" w:hint="eastAsia"/>
          <w:b/>
          <w:bCs/>
          <w:sz w:val="32"/>
          <w:szCs w:val="32"/>
          <w:shd w:val="clear" w:color="auto" w:fill="FFFFFF"/>
          <w:lang w:bidi="ar"/>
        </w:rPr>
        <w:t>四、保证金规则及违约责任</w:t>
      </w:r>
    </w:p>
    <w:p w14:paraId="2C52629F" w14:textId="77777777" w:rsidR="00382666" w:rsidRDefault="006F3BE7">
      <w:pPr>
        <w:widowControl/>
        <w:shd w:val="clear" w:color="auto" w:fill="FFFFFF"/>
        <w:spacing w:line="360" w:lineRule="auto"/>
        <w:ind w:firstLineChars="200" w:firstLine="643"/>
        <w:rPr>
          <w:rFonts w:ascii="楷体_GB2312" w:eastAsia="楷体_GB2312" w:hAnsi="仿宋" w:cs="仿宋"/>
          <w:b/>
          <w:kern w:val="0"/>
          <w:sz w:val="32"/>
          <w:szCs w:val="32"/>
          <w:shd w:val="clear" w:color="auto" w:fill="FFFFFF"/>
          <w:lang w:bidi="ar"/>
        </w:rPr>
      </w:pPr>
      <w:r>
        <w:rPr>
          <w:rFonts w:ascii="楷体_GB2312" w:eastAsia="楷体_GB2312" w:hAnsi="仿宋" w:cs="仿宋" w:hint="eastAsia"/>
          <w:b/>
          <w:kern w:val="0"/>
          <w:sz w:val="32"/>
          <w:szCs w:val="32"/>
          <w:shd w:val="clear" w:color="auto" w:fill="FFFFFF"/>
          <w:lang w:bidi="ar"/>
        </w:rPr>
        <w:t>（一）保证金规则</w:t>
      </w:r>
    </w:p>
    <w:p w14:paraId="59B90CBC" w14:textId="77777777" w:rsidR="00382666" w:rsidRDefault="006F3BE7">
      <w:pPr>
        <w:widowControl/>
        <w:shd w:val="clear" w:color="auto" w:fill="FFFFFF"/>
        <w:spacing w:line="360" w:lineRule="auto"/>
        <w:ind w:firstLineChars="200" w:firstLine="640"/>
        <w:rPr>
          <w:rFonts w:ascii="仿宋_GB2312" w:eastAsia="仿宋_GB2312" w:hAnsi="仿宋" w:cs="仿宋"/>
          <w:bCs/>
          <w:kern w:val="0"/>
          <w:sz w:val="32"/>
          <w:szCs w:val="32"/>
          <w:shd w:val="clear" w:color="auto" w:fill="FFFFFF"/>
          <w:lang w:bidi="ar"/>
        </w:rPr>
      </w:pPr>
      <w:r>
        <w:rPr>
          <w:rFonts w:ascii="仿宋_GB2312" w:eastAsia="仿宋_GB2312" w:hAnsi="仿宋" w:cs="仿宋" w:hint="eastAsia"/>
          <w:bCs/>
          <w:kern w:val="0"/>
          <w:sz w:val="32"/>
          <w:szCs w:val="32"/>
          <w:shd w:val="clear" w:color="auto" w:fill="FFFFFF"/>
          <w:lang w:bidi="ar"/>
        </w:rPr>
        <w:t>1.正式竞价活动开始前，竞买人需按照《竞价公告》及《竞价须知》的要求向广州资产管理有限公司</w:t>
      </w:r>
      <w:r>
        <w:rPr>
          <w:rFonts w:ascii="仿宋_GB2312" w:eastAsia="仿宋_GB2312" w:hAnsi="仿宋" w:cs="仿宋" w:hint="eastAsia"/>
          <w:sz w:val="32"/>
          <w:szCs w:val="32"/>
          <w:shd w:val="clear" w:color="auto" w:fill="FFFFFF"/>
          <w:lang w:bidi="ar"/>
        </w:rPr>
        <w:t>【或拍卖平台】</w:t>
      </w:r>
      <w:r>
        <w:rPr>
          <w:rFonts w:ascii="仿宋_GB2312" w:eastAsia="仿宋_GB2312" w:hAnsi="仿宋" w:cs="仿宋" w:hint="eastAsia"/>
          <w:bCs/>
          <w:kern w:val="0"/>
          <w:sz w:val="32"/>
          <w:szCs w:val="32"/>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_GB2312" w:eastAsia="仿宋_GB2312" w:hAnsi="仿宋" w:cs="仿宋" w:hint="eastAsia"/>
          <w:sz w:val="32"/>
          <w:szCs w:val="32"/>
          <w:shd w:val="clear" w:color="auto" w:fill="FFFFFF"/>
        </w:rPr>
        <w:t>（通过拍卖平台缴纳保证金的，具体退回规则以拍卖平台相关规定为准）</w:t>
      </w:r>
      <w:r>
        <w:rPr>
          <w:rFonts w:ascii="仿宋_GB2312" w:eastAsia="仿宋_GB2312" w:hAnsi="仿宋" w:cs="仿宋" w:hint="eastAsia"/>
          <w:bCs/>
          <w:kern w:val="0"/>
          <w:sz w:val="32"/>
          <w:szCs w:val="32"/>
          <w:shd w:val="clear" w:color="auto" w:fill="FFFFFF"/>
          <w:lang w:bidi="ar"/>
        </w:rPr>
        <w:t>，期间不计利息。</w:t>
      </w:r>
    </w:p>
    <w:p w14:paraId="33EB978D" w14:textId="77777777" w:rsidR="00382666" w:rsidRDefault="006F3BE7">
      <w:pPr>
        <w:widowControl/>
        <w:shd w:val="clear" w:color="auto" w:fill="FFFFFF"/>
        <w:spacing w:line="360" w:lineRule="auto"/>
        <w:ind w:firstLineChars="200" w:firstLine="640"/>
        <w:rPr>
          <w:rFonts w:ascii="仿宋_GB2312" w:eastAsia="仿宋_GB2312" w:hAnsi="仿宋" w:cs="仿宋"/>
          <w:b/>
          <w:kern w:val="0"/>
          <w:sz w:val="32"/>
          <w:szCs w:val="32"/>
          <w:shd w:val="clear" w:color="auto" w:fill="FFFFFF"/>
          <w:lang w:bidi="ar"/>
        </w:rPr>
      </w:pPr>
      <w:r>
        <w:rPr>
          <w:rFonts w:ascii="仿宋_GB2312" w:eastAsia="仿宋_GB2312"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382666" w:rsidRDefault="006F3BE7">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Pr>
          <w:rFonts w:ascii="仿宋_GB2312" w:eastAsia="仿宋_GB2312" w:hAnsi="仿宋" w:cs="仿宋" w:hint="eastAsia"/>
          <w:b/>
          <w:kern w:val="0"/>
          <w:sz w:val="32"/>
          <w:szCs w:val="32"/>
          <w:shd w:val="clear" w:color="auto" w:fill="FFFFFF"/>
          <w:lang w:bidi="ar"/>
        </w:rPr>
        <w:t>2.</w:t>
      </w:r>
      <w:r>
        <w:rPr>
          <w:rFonts w:ascii="仿宋_GB2312" w:eastAsia="仿宋_GB2312" w:hAnsi="仿宋" w:cs="仿宋" w:hint="eastAsia"/>
          <w:bCs/>
          <w:kern w:val="0"/>
          <w:sz w:val="32"/>
          <w:szCs w:val="32"/>
          <w:shd w:val="clear" w:color="auto" w:fill="FFFFFF"/>
          <w:lang w:bidi="ar"/>
        </w:rPr>
        <w:t>下列情况，竞买人缴纳的保证金不予退还，</w:t>
      </w:r>
      <w:r>
        <w:rPr>
          <w:rFonts w:ascii="仿宋_GB2312" w:eastAsia="仿宋_GB2312"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（1）竞买人不符合《竞买公告》、《竞买须知》中“竞买人条件”；</w:t>
      </w:r>
    </w:p>
    <w:p w14:paraId="7CEC8399"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（2）竞买人在竞价过程中违反竞价规则，扰乱竞价秩序；</w:t>
      </w:r>
    </w:p>
    <w:p w14:paraId="38E5A4FB"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（4）竞买人存在逃废债情形；</w:t>
      </w:r>
    </w:p>
    <w:p w14:paraId="13DEBFF9"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（6）其他违法违规情形。</w:t>
      </w:r>
    </w:p>
    <w:p w14:paraId="3C48A016" w14:textId="77777777" w:rsidR="00382666" w:rsidRDefault="006F3BE7">
      <w:pPr>
        <w:widowControl/>
        <w:shd w:val="clear" w:color="auto" w:fill="FFFFFF"/>
        <w:spacing w:line="360" w:lineRule="auto"/>
        <w:ind w:firstLineChars="200" w:firstLine="643"/>
        <w:rPr>
          <w:rFonts w:ascii="楷体_GB2312" w:eastAsia="楷体_GB2312" w:hAnsi="仿宋" w:cs="仿宋"/>
          <w:b/>
          <w:bCs/>
          <w:kern w:val="0"/>
          <w:sz w:val="32"/>
          <w:szCs w:val="32"/>
          <w:shd w:val="clear" w:color="auto" w:fill="FFFFFF"/>
          <w:lang w:bidi="ar"/>
        </w:rPr>
      </w:pPr>
      <w:r>
        <w:rPr>
          <w:rFonts w:ascii="楷体_GB2312" w:eastAsia="楷体_GB2312" w:hAnsi="仿宋" w:cs="仿宋" w:hint="eastAsia"/>
          <w:b/>
          <w:bCs/>
          <w:kern w:val="0"/>
          <w:sz w:val="32"/>
          <w:szCs w:val="32"/>
          <w:shd w:val="clear" w:color="auto" w:fill="FFFFFF"/>
          <w:lang w:bidi="ar"/>
        </w:rPr>
        <w:t>（二）违约责任</w:t>
      </w:r>
    </w:p>
    <w:p w14:paraId="5E875674"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买受人应在竞买成功次日起【5】个工作日内与广州资产管理有限公司签订《债权转让协议》并按照《债权转让协议》约定的付款期限和方式如期付清价款。逾期签约或付款的，买受人应当承担违约责任。</w:t>
      </w:r>
    </w:p>
    <w:p w14:paraId="1BA5A834" w14:textId="37C4930E" w:rsidR="00382666" w:rsidRDefault="0019559B">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本项目付款方式为</w:t>
      </w:r>
      <w:r w:rsidR="006F3BE7">
        <w:rPr>
          <w:rFonts w:ascii="仿宋_GB2312" w:eastAsia="仿宋_GB2312" w:hAnsi="仿宋" w:cs="仿宋" w:hint="eastAsia"/>
          <w:sz w:val="32"/>
          <w:szCs w:val="32"/>
          <w:shd w:val="clear" w:color="auto" w:fill="FFFFFF"/>
          <w:lang w:bidi="ar"/>
        </w:rPr>
        <w:t>一次性付款，签订《债权转让协议》后违反付款义务，未能按时足额支付相应款项，自逾期之日起，转让方有权采取以下救济措施：</w:t>
      </w:r>
    </w:p>
    <w:p w14:paraId="53469BC9"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①没收买受人已缴纳的竞拍保证金、履约保证金；</w:t>
      </w:r>
    </w:p>
    <w:p w14:paraId="07D4D3A8" w14:textId="3CBF3DE9"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②要求买受人支付解约违约金，违约金数额为成交价款的</w:t>
      </w:r>
      <w:r w:rsidR="0019559B">
        <w:rPr>
          <w:rFonts w:ascii="仿宋_GB2312" w:eastAsia="仿宋_GB2312" w:hAnsi="仿宋" w:cs="仿宋" w:hint="eastAsia"/>
          <w:sz w:val="32"/>
          <w:szCs w:val="32"/>
          <w:shd w:val="clear" w:color="auto" w:fill="FFFFFF"/>
          <w:lang w:bidi="ar"/>
        </w:rPr>
        <w:t>【</w:t>
      </w:r>
      <w:r w:rsidR="0019559B" w:rsidRPr="00113A30">
        <w:rPr>
          <w:rFonts w:ascii="仿宋_GB2312" w:eastAsia="仿宋_GB2312" w:hAnsi="仿宋" w:cs="仿宋"/>
          <w:sz w:val="32"/>
          <w:szCs w:val="32"/>
          <w:shd w:val="clear" w:color="auto" w:fill="FFFFFF"/>
          <w:lang w:bidi="ar"/>
        </w:rPr>
        <w:t>10</w:t>
      </w:r>
      <w:r>
        <w:rPr>
          <w:rFonts w:ascii="仿宋_GB2312" w:eastAsia="仿宋_GB2312" w:hAnsi="仿宋" w:cs="仿宋" w:hint="eastAsia"/>
          <w:sz w:val="32"/>
          <w:szCs w:val="32"/>
          <w:shd w:val="clear" w:color="auto" w:fill="FFFFFF"/>
          <w:lang w:bidi="ar"/>
        </w:rPr>
        <w:t>】%；</w:t>
      </w:r>
    </w:p>
    <w:p w14:paraId="21429689"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771AC73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竞价成交后，买受人以任何理由违约的，已交纳的保证金不予退还，</w:t>
      </w:r>
      <w:r>
        <w:rPr>
          <w:rFonts w:ascii="仿宋_GB2312" w:eastAsia="仿宋_GB2312" w:hAnsi="仿宋" w:cs="仿宋" w:hint="eastAsia"/>
          <w:sz w:val="32"/>
          <w:szCs w:val="32"/>
          <w:shd w:val="clear" w:color="auto" w:fill="FFFFFF"/>
          <w:lang w:bidi="ar"/>
        </w:rPr>
        <w:t>广州资产管理有限公司</w:t>
      </w:r>
      <w:r>
        <w:rPr>
          <w:rFonts w:ascii="仿宋_GB2312" w:eastAsia="仿宋_GB2312" w:hAnsi="仿宋" w:cs="仿宋" w:hint="eastAsia"/>
          <w:sz w:val="32"/>
          <w:szCs w:val="32"/>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382666" w:rsidRDefault="006F3BE7">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Pr>
          <w:rFonts w:ascii="黑体" w:eastAsia="黑体" w:hAnsi="黑体" w:cs="仿宋" w:hint="eastAsia"/>
          <w:b/>
          <w:bCs/>
          <w:sz w:val="32"/>
          <w:szCs w:val="32"/>
          <w:shd w:val="clear" w:color="auto" w:fill="FFFFFF"/>
        </w:rPr>
        <w:lastRenderedPageBreak/>
        <w:t>五、重要提示</w:t>
      </w:r>
    </w:p>
    <w:p w14:paraId="6753E1A5"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b/>
          <w:bCs/>
          <w:sz w:val="32"/>
          <w:szCs w:val="32"/>
          <w:shd w:val="clear" w:color="auto" w:fill="FFFFFF"/>
        </w:rPr>
      </w:pPr>
      <w:r>
        <w:rPr>
          <w:rFonts w:ascii="仿宋_GB2312" w:eastAsia="仿宋_GB2312" w:hAnsi="仿宋" w:cs="仿宋" w:hint="eastAsia"/>
          <w:sz w:val="32"/>
          <w:szCs w:val="32"/>
          <w:shd w:val="clear" w:color="auto" w:fill="FFFFFF"/>
        </w:rPr>
        <w:t>（一）</w:t>
      </w:r>
      <w:r>
        <w:rPr>
          <w:rFonts w:ascii="仿宋_GB2312" w:eastAsia="仿宋_GB2312" w:hAnsi="仿宋" w:cs="仿宋" w:hint="eastAsia"/>
          <w:sz w:val="32"/>
          <w:szCs w:val="32"/>
          <w:shd w:val="clear" w:color="auto" w:fill="FFFFFF"/>
          <w:lang w:bidi="ar"/>
        </w:rPr>
        <w:t>标的资产按现状转让，</w:t>
      </w:r>
      <w:r>
        <w:rPr>
          <w:rFonts w:ascii="仿宋_GB2312" w:eastAsia="仿宋_GB2312"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_GB2312" w:eastAsia="仿宋_GB2312" w:hAnsi="仿宋" w:cs="仿宋" w:hint="eastAsia"/>
          <w:b/>
          <w:bCs/>
          <w:sz w:val="32"/>
          <w:szCs w:val="32"/>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382666" w:rsidRDefault="006F3BE7">
      <w:pPr>
        <w:pStyle w:val="ab"/>
        <w:widowControl/>
        <w:shd w:val="clear" w:color="auto" w:fill="FFFFFF"/>
        <w:spacing w:before="0" w:beforeAutospacing="0" w:after="75" w:afterAutospacing="0"/>
        <w:ind w:firstLineChars="200" w:firstLine="643"/>
        <w:jc w:val="both"/>
        <w:rPr>
          <w:rFonts w:ascii="仿宋_GB2312" w:eastAsia="仿宋_GB2312" w:hAnsi="仿宋" w:cs="仿宋"/>
          <w:sz w:val="32"/>
          <w:szCs w:val="32"/>
          <w:shd w:val="clear" w:color="auto" w:fill="FFFFFF"/>
        </w:rPr>
      </w:pPr>
      <w:r>
        <w:rPr>
          <w:rFonts w:ascii="楷体_GB2312" w:eastAsia="楷体_GB2312" w:hAnsi="仿宋" w:cs="仿宋" w:hint="eastAsia"/>
          <w:b/>
          <w:bCs/>
          <w:sz w:val="32"/>
          <w:szCs w:val="32"/>
          <w:shd w:val="clear" w:color="auto" w:fill="FFFFFF"/>
        </w:rPr>
        <w:t>（二）竞买人报名并缴纳相应竞买保证金，视为做出如下保证和承诺</w:t>
      </w:r>
    </w:p>
    <w:p w14:paraId="33740B8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2</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交易文件知悉：竞买人已仔细阅读并理解了广州资产管理有限公司发布的竞买公告、竞买须知、《债权转让协议》等文件，并完全接受上述文件所规定的交易条件，没有任何异议。</w:t>
      </w:r>
    </w:p>
    <w:p w14:paraId="53815CB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3</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7</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w:t>
      </w:r>
      <w:r>
        <w:rPr>
          <w:rFonts w:ascii="仿宋_GB2312" w:eastAsia="仿宋_GB2312" w:hAnsi="仿宋" w:cs="仿宋" w:hint="eastAsia"/>
          <w:sz w:val="32"/>
          <w:szCs w:val="32"/>
          <w:shd w:val="clear" w:color="auto" w:fill="FFFFFF"/>
        </w:rPr>
        <w:lastRenderedPageBreak/>
        <w:t>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8</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bookmarkStart w:id="1" w:name="OLE_LINK1"/>
      <w:r>
        <w:rPr>
          <w:rFonts w:ascii="仿宋_GB2312" w:eastAsia="仿宋_GB2312" w:hAnsi="仿宋" w:cs="仿宋" w:hint="eastAsia"/>
          <w:sz w:val="32"/>
          <w:szCs w:val="32"/>
          <w:shd w:val="clear" w:color="auto" w:fill="FFFFFF"/>
        </w:rPr>
        <w:t>（1）</w:t>
      </w:r>
      <w:bookmarkEnd w:id="1"/>
      <w:r>
        <w:rPr>
          <w:rFonts w:ascii="仿宋_GB2312" w:eastAsia="仿宋_GB2312"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3</w:t>
      </w:r>
      <w:r>
        <w:rPr>
          <w:rFonts w:ascii="仿宋_GB2312" w:eastAsia="仿宋_GB2312" w:hAnsi="仿宋" w:cs="仿宋" w:hint="eastAsia"/>
          <w:sz w:val="32"/>
          <w:szCs w:val="32"/>
          <w:shd w:val="clear" w:color="auto" w:fill="FFFFFF"/>
        </w:rPr>
        <w:t>）标的资产可能存在未生效、无效或被撤销的情形；</w:t>
      </w:r>
    </w:p>
    <w:p w14:paraId="3B66B7E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）标的资产文件可能存在不完整、原件缺失或内容冲突等相关情形；</w:t>
      </w:r>
    </w:p>
    <w:p w14:paraId="0947251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）担保合同可能存在约定主债权未经担保人同意不可转让或担保人只对特定债权人承担担保责任的情形；</w:t>
      </w:r>
    </w:p>
    <w:p w14:paraId="7EBDA98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7</w:t>
      </w:r>
      <w:r>
        <w:rPr>
          <w:rFonts w:ascii="仿宋_GB2312" w:eastAsia="仿宋_GB2312"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8</w:t>
      </w:r>
      <w:r>
        <w:rPr>
          <w:rFonts w:ascii="仿宋_GB2312" w:eastAsia="仿宋_GB2312" w:hAnsi="仿宋" w:cs="仿宋" w:hint="eastAsia"/>
          <w:sz w:val="32"/>
          <w:szCs w:val="32"/>
          <w:shd w:val="clear" w:color="auto" w:fill="FFFFFF"/>
        </w:rPr>
        <w:t>）涉诉标的资产可能存在败诉、不能变更诉讼主体、执行主体等诉讼风险；</w:t>
      </w:r>
    </w:p>
    <w:p w14:paraId="213A51F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9</w:t>
      </w:r>
      <w:r>
        <w:rPr>
          <w:rFonts w:ascii="仿宋_GB2312" w:eastAsia="仿宋_GB2312" w:hAnsi="仿宋" w:cs="仿宋" w:hint="eastAsia"/>
          <w:sz w:val="32"/>
          <w:szCs w:val="32"/>
          <w:shd w:val="clear" w:color="auto" w:fill="FFFFFF"/>
        </w:rPr>
        <w:t>）标的资产可能存在欠缴各种诉讼费用的情形；</w:t>
      </w:r>
    </w:p>
    <w:p w14:paraId="1BDDD6E4"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）标的资产可能已被全部或部分减免、被抵销、被清偿；</w:t>
      </w:r>
    </w:p>
    <w:p w14:paraId="17E0B1D0"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11</w:t>
      </w:r>
      <w:r>
        <w:rPr>
          <w:rFonts w:ascii="仿宋_GB2312" w:eastAsia="仿宋_GB2312"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）银团贷款或社团贷款仅发生部分转让的情形；</w:t>
      </w:r>
    </w:p>
    <w:p w14:paraId="21F5D24C"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13</w:t>
      </w:r>
      <w:r>
        <w:rPr>
          <w:rFonts w:ascii="仿宋_GB2312" w:eastAsia="仿宋_GB2312"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（1</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）《网上竞价声明》《竞买须知》《竞价公告》《竞价成交确认书》等竞价文件中披露的其他瑕疵、缺陷、风险、责任、义务等。</w:t>
      </w:r>
    </w:p>
    <w:p w14:paraId="22B8A528"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）标的资产的其他瑕疵或重大缺陷。</w:t>
      </w:r>
    </w:p>
    <w:p w14:paraId="6A50124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9</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lastRenderedPageBreak/>
        <w:t>1</w:t>
      </w:r>
      <w:r>
        <w:rPr>
          <w:rFonts w:ascii="仿宋_GB2312" w:eastAsia="仿宋_GB2312" w:hAnsi="仿宋" w:cs="仿宋"/>
          <w:sz w:val="32"/>
          <w:szCs w:val="32"/>
          <w:shd w:val="clear" w:color="auto" w:fill="FFFFFF"/>
        </w:rPr>
        <w:t>1.</w:t>
      </w:r>
      <w:r>
        <w:rPr>
          <w:rFonts w:ascii="仿宋_GB2312" w:eastAsia="仿宋_GB2312" w:hAnsi="仿宋" w:cs="仿宋" w:hint="eastAsia"/>
          <w:sz w:val="32"/>
          <w:szCs w:val="32"/>
          <w:shd w:val="clear" w:color="auto" w:fill="FFFFFF"/>
          <w:lang w:bidi="ar"/>
        </w:rPr>
        <w:t>竞买人成功竞得标的资产后，承担标的资产转让过程中所有税、费。</w:t>
      </w:r>
    </w:p>
    <w:p w14:paraId="6A61690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w:t>
      </w:r>
      <w:r>
        <w:rPr>
          <w:rFonts w:ascii="仿宋_GB2312" w:eastAsia="仿宋_GB2312" w:hAnsi="仿宋" w:cs="仿宋"/>
          <w:sz w:val="32"/>
          <w:szCs w:val="32"/>
          <w:shd w:val="clear" w:color="auto" w:fill="FFFFFF"/>
          <w:lang w:bidi="ar"/>
        </w:rPr>
        <w:t>2.</w:t>
      </w:r>
      <w:r>
        <w:rPr>
          <w:rFonts w:ascii="仿宋_GB2312" w:eastAsia="仿宋_GB2312" w:hAnsi="仿宋" w:cs="仿宋" w:hint="eastAsia"/>
          <w:sz w:val="32"/>
          <w:szCs w:val="32"/>
          <w:shd w:val="clear" w:color="auto" w:fill="FFFFFF"/>
          <w:lang w:bidi="ar"/>
        </w:rPr>
        <w:t>竞买人成功竞得标的资产并付清成交价款，转让方经买受人要求，可出具成交价款收据，不就成交价款出具相关发票。</w:t>
      </w:r>
    </w:p>
    <w:p w14:paraId="63168BC1" w14:textId="77777777" w:rsidR="00382666" w:rsidRDefault="006F3BE7">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rPr>
      </w:pPr>
      <w:r>
        <w:rPr>
          <w:rFonts w:ascii="楷体_GB2312" w:eastAsia="楷体_GB2312" w:hAnsi="仿宋" w:cs="仿宋" w:hint="eastAsia"/>
          <w:b/>
          <w:bCs/>
          <w:sz w:val="32"/>
          <w:szCs w:val="32"/>
          <w:shd w:val="clear" w:color="auto" w:fill="FFFFFF"/>
        </w:rPr>
        <w:t>（三）竞买人成为买受人后的特别承诺</w:t>
      </w:r>
    </w:p>
    <w:p w14:paraId="0B3D830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w:t>
      </w:r>
      <w:r>
        <w:rPr>
          <w:rFonts w:ascii="仿宋_GB2312" w:eastAsia="仿宋_GB2312" w:hAnsi="仿宋" w:cs="仿宋" w:hint="eastAsia"/>
          <w:sz w:val="32"/>
          <w:szCs w:val="32"/>
          <w:shd w:val="clear" w:color="auto" w:fill="FFFFFF"/>
        </w:rPr>
        <w:lastRenderedPageBreak/>
        <w:t>过本次债权转让交易从事洗钱等违法犯罪活动以及从事其他严重违反法律、法规及其他规范性文件的活动。</w:t>
      </w:r>
    </w:p>
    <w:p w14:paraId="05BAD078"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买受人保证并承诺，其支付的任何款项，包括但不限于保证金及转让价款，资金来源合法、合规，为买受人依法</w:t>
      </w:r>
      <w:r>
        <w:rPr>
          <w:rFonts w:ascii="仿宋_GB2312" w:eastAsia="仿宋_GB2312" w:hAnsi="仿宋" w:cs="仿宋" w:hint="eastAsia"/>
          <w:sz w:val="32"/>
          <w:szCs w:val="32"/>
          <w:shd w:val="clear" w:color="auto" w:fill="FFFFFF"/>
        </w:rPr>
        <w:lastRenderedPageBreak/>
        <w:t>可支配的财产，不涉及洗钱、毒品犯罪、黑社会犯罪、贪污贿赂等违法犯罪行为。</w:t>
      </w:r>
    </w:p>
    <w:p w14:paraId="21EA18E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382666" w:rsidRDefault="006F3BE7">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（一）存在违反国家法律法规或其他有关方提出争议情形时；</w:t>
      </w:r>
    </w:p>
    <w:p w14:paraId="69F105DD" w14:textId="77777777" w:rsidR="00382666" w:rsidRDefault="006F3BE7">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（二）在标的资产竞价交易过程中出现违反各项交易规则、细则等相关规定，并妨碍正常交易秩序的；</w:t>
      </w:r>
    </w:p>
    <w:p w14:paraId="79575D28" w14:textId="77777777" w:rsidR="00382666" w:rsidRDefault="006F3BE7">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（三）交易双方及相关主体因纠纷争讼，由仲裁机构（或法院）做出中止和终结决定的。</w:t>
      </w:r>
    </w:p>
    <w:p w14:paraId="3CDDA9C8"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（一）仲裁机构（或法院）做出中止和终结标的资产竞价/转让决定的；</w:t>
      </w:r>
    </w:p>
    <w:p w14:paraId="39C1E67D"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（二）在竞价交易过程中出现违反各项交易规则、细则等相关规定，并妨碍正常交易秩序的；</w:t>
      </w:r>
    </w:p>
    <w:p w14:paraId="2B8C2C65"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（三）存在其他违反法律法规或其他有关方提出争议情形，致使标的资产无法继续竞价活动或转让行为的。</w:t>
      </w:r>
    </w:p>
    <w:p w14:paraId="3D8A6E93"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77777777" w:rsidR="00382666" w:rsidRDefault="006F3BE7">
      <w:pPr>
        <w:widowControl/>
        <w:spacing w:line="576" w:lineRule="exact"/>
        <w:ind w:firstLineChars="200" w:firstLine="640"/>
        <w:rPr>
          <w:rFonts w:ascii="仿宋_GB2312" w:eastAsia="仿宋_GB2312" w:hAnsi="仿宋" w:cs="仿宋"/>
          <w:spacing w:val="-4"/>
          <w:sz w:val="32"/>
          <w:szCs w:val="32"/>
        </w:rPr>
      </w:pPr>
      <w:r>
        <w:rPr>
          <w:rFonts w:ascii="仿宋_GB2312" w:eastAsia="仿宋_GB2312" w:hAnsi="仿宋" w:cs="仿宋" w:hint="eastAsia"/>
          <w:sz w:val="32"/>
          <w:szCs w:val="32"/>
          <w:shd w:val="clear" w:color="auto" w:fill="FFFFFF"/>
        </w:rPr>
        <w:t>八、竞买人在竞买开始前请务必再仔细阅读的《竞买须知》、《竞买公告》等有关文件。本《竞买须知》未尽事宜，</w:t>
      </w:r>
      <w:r>
        <w:rPr>
          <w:rFonts w:ascii="仿宋_GB2312" w:eastAsia="仿宋_GB2312" w:hAnsi="仿宋" w:cs="仿宋" w:hint="eastAsia"/>
          <w:spacing w:val="-4"/>
          <w:sz w:val="32"/>
          <w:szCs w:val="32"/>
        </w:rPr>
        <w:t>请向</w:t>
      </w:r>
      <w:r>
        <w:rPr>
          <w:rFonts w:ascii="仿宋_GB2312" w:eastAsia="仿宋_GB2312" w:hAnsi="仿宋" w:cs="仿宋" w:hint="eastAsia"/>
          <w:kern w:val="0"/>
          <w:sz w:val="32"/>
          <w:szCs w:val="32"/>
          <w:shd w:val="clear" w:color="auto" w:fill="FFFFFF"/>
          <w:lang w:bidi="ar"/>
        </w:rPr>
        <w:t>广州资产管理有限公司</w:t>
      </w:r>
      <w:r>
        <w:rPr>
          <w:rFonts w:ascii="仿宋_GB2312" w:eastAsia="仿宋_GB2312" w:hAnsi="仿宋" w:cs="仿宋" w:hint="eastAsia"/>
          <w:spacing w:val="-4"/>
          <w:sz w:val="32"/>
          <w:szCs w:val="32"/>
        </w:rPr>
        <w:t>咨询。</w:t>
      </w:r>
    </w:p>
    <w:p w14:paraId="4DD28042" w14:textId="77777777" w:rsidR="00382666" w:rsidRDefault="00382666">
      <w:pPr>
        <w:widowControl/>
        <w:spacing w:line="576" w:lineRule="exact"/>
        <w:ind w:firstLineChars="200" w:firstLine="624"/>
        <w:rPr>
          <w:rFonts w:ascii="仿宋_GB2312" w:eastAsia="仿宋_GB2312" w:hAnsi="仿宋" w:cs="仿宋"/>
          <w:spacing w:val="-4"/>
          <w:sz w:val="32"/>
          <w:szCs w:val="32"/>
        </w:rPr>
      </w:pPr>
    </w:p>
    <w:p w14:paraId="11D38DD0" w14:textId="77777777" w:rsidR="00382666" w:rsidRDefault="006F3BE7">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color w:val="000000"/>
          <w:sz w:val="32"/>
          <w:szCs w:val="32"/>
        </w:rPr>
        <w:t>联系人1：杨先生       联系电话：13250595949</w:t>
      </w:r>
    </w:p>
    <w:p w14:paraId="7BF43050" w14:textId="77777777" w:rsidR="00382666" w:rsidRDefault="006F3BE7">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color w:val="000000"/>
          <w:sz w:val="32"/>
          <w:szCs w:val="32"/>
        </w:rPr>
        <w:t>联系人2：刘小姐       联系电话：18928624748</w:t>
      </w:r>
    </w:p>
    <w:p w14:paraId="7AC4524B" w14:textId="77777777" w:rsidR="00382666" w:rsidRDefault="006F3BE7">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联系地址：广州市天河区珠江东路28号越秀金融大厦58楼</w:t>
      </w:r>
    </w:p>
    <w:p w14:paraId="36F6B196" w14:textId="77777777" w:rsidR="00382666" w:rsidRDefault="00382666">
      <w:pPr>
        <w:spacing w:line="620" w:lineRule="exact"/>
        <w:jc w:val="right"/>
        <w:rPr>
          <w:rFonts w:ascii="仿宋_GB2312" w:eastAsia="仿宋_GB2312" w:hAnsi="仿宋" w:cs="仿宋"/>
          <w:sz w:val="32"/>
          <w:szCs w:val="32"/>
          <w:shd w:val="clear" w:color="auto" w:fill="FFFFFF"/>
        </w:rPr>
      </w:pPr>
    </w:p>
    <w:p w14:paraId="50F9F1D2" w14:textId="77777777" w:rsidR="00382666" w:rsidRDefault="00382666">
      <w:pPr>
        <w:spacing w:line="620" w:lineRule="exact"/>
        <w:jc w:val="right"/>
        <w:rPr>
          <w:rFonts w:ascii="仿宋_GB2312" w:eastAsia="仿宋_GB2312" w:hAnsi="仿宋" w:cs="仿宋"/>
          <w:sz w:val="32"/>
          <w:szCs w:val="32"/>
          <w:shd w:val="clear" w:color="auto" w:fill="FFFFFF"/>
        </w:rPr>
      </w:pPr>
    </w:p>
    <w:p w14:paraId="2CF16A35" w14:textId="77777777" w:rsidR="00382666" w:rsidRDefault="006F3BE7">
      <w:pPr>
        <w:spacing w:line="620" w:lineRule="exact"/>
        <w:jc w:val="right"/>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广州资产管理有限公司</w:t>
      </w:r>
    </w:p>
    <w:p w14:paraId="40B0DA3A" w14:textId="4AF9C990" w:rsidR="00382666" w:rsidRDefault="006F3BE7" w:rsidP="0019559B">
      <w:pPr>
        <w:ind w:right="280"/>
        <w:jc w:val="right"/>
        <w:rPr>
          <w:rFonts w:ascii="仿宋" w:eastAsia="仿宋" w:hAnsi="仿宋" w:cs="仿宋"/>
          <w:sz w:val="28"/>
          <w:szCs w:val="28"/>
          <w:shd w:val="clear" w:color="auto" w:fill="FFFFFF"/>
        </w:rPr>
      </w:pPr>
      <w:r>
        <w:rPr>
          <w:rFonts w:ascii="仿宋_GB2312" w:eastAsia="仿宋_GB2312" w:hAnsi="仿宋" w:cs="仿宋" w:hint="eastAsia"/>
          <w:sz w:val="32"/>
          <w:szCs w:val="32"/>
          <w:shd w:val="clear" w:color="auto" w:fill="FFFFFF"/>
        </w:rPr>
        <w:t>2025年12月</w:t>
      </w:r>
      <w:r w:rsidR="0004787C">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6日</w:t>
      </w:r>
    </w:p>
    <w:sectPr w:rsidR="0038266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42B2E3" w14:textId="77777777" w:rsidR="00BC6DFF" w:rsidRDefault="00BC6DFF" w:rsidP="0019559B">
      <w:r>
        <w:separator/>
      </w:r>
    </w:p>
  </w:endnote>
  <w:endnote w:type="continuationSeparator" w:id="0">
    <w:p w14:paraId="14804A3B" w14:textId="77777777" w:rsidR="00BC6DFF" w:rsidRDefault="00BC6DFF" w:rsidP="00195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93E0B" w14:textId="77777777" w:rsidR="00BC6DFF" w:rsidRDefault="00BC6DFF" w:rsidP="0019559B">
      <w:r>
        <w:separator/>
      </w:r>
    </w:p>
  </w:footnote>
  <w:footnote w:type="continuationSeparator" w:id="0">
    <w:p w14:paraId="0A5C4263" w14:textId="77777777" w:rsidR="00BC6DFF" w:rsidRDefault="00BC6DFF" w:rsidP="001955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4787C"/>
    <w:rsid w:val="00050941"/>
    <w:rsid w:val="00054B78"/>
    <w:rsid w:val="0006785A"/>
    <w:rsid w:val="00077A47"/>
    <w:rsid w:val="000B315B"/>
    <w:rsid w:val="000C0B3B"/>
    <w:rsid w:val="000D6376"/>
    <w:rsid w:val="000F1CFF"/>
    <w:rsid w:val="000F331D"/>
    <w:rsid w:val="00110857"/>
    <w:rsid w:val="00113220"/>
    <w:rsid w:val="00113A30"/>
    <w:rsid w:val="001178A1"/>
    <w:rsid w:val="00154A66"/>
    <w:rsid w:val="00191DD3"/>
    <w:rsid w:val="0019559B"/>
    <w:rsid w:val="001B1658"/>
    <w:rsid w:val="001B4766"/>
    <w:rsid w:val="001B4F04"/>
    <w:rsid w:val="001C6F15"/>
    <w:rsid w:val="001C7EF6"/>
    <w:rsid w:val="001F7B36"/>
    <w:rsid w:val="0022447B"/>
    <w:rsid w:val="002338C4"/>
    <w:rsid w:val="00260BE5"/>
    <w:rsid w:val="00272048"/>
    <w:rsid w:val="00297E7F"/>
    <w:rsid w:val="002A1C17"/>
    <w:rsid w:val="002B2B40"/>
    <w:rsid w:val="002B48A3"/>
    <w:rsid w:val="002C7098"/>
    <w:rsid w:val="002E0DBD"/>
    <w:rsid w:val="00331DDB"/>
    <w:rsid w:val="00346D28"/>
    <w:rsid w:val="00351414"/>
    <w:rsid w:val="00382666"/>
    <w:rsid w:val="003A067A"/>
    <w:rsid w:val="003C4EA6"/>
    <w:rsid w:val="003C6277"/>
    <w:rsid w:val="004416BC"/>
    <w:rsid w:val="004637BF"/>
    <w:rsid w:val="00471FF0"/>
    <w:rsid w:val="004C3C4A"/>
    <w:rsid w:val="004D037B"/>
    <w:rsid w:val="004E765E"/>
    <w:rsid w:val="00527C79"/>
    <w:rsid w:val="00532FE1"/>
    <w:rsid w:val="00546A99"/>
    <w:rsid w:val="00563487"/>
    <w:rsid w:val="00577922"/>
    <w:rsid w:val="00586FDF"/>
    <w:rsid w:val="005C4B40"/>
    <w:rsid w:val="00633868"/>
    <w:rsid w:val="0063714E"/>
    <w:rsid w:val="0065065F"/>
    <w:rsid w:val="00653CC4"/>
    <w:rsid w:val="006926CD"/>
    <w:rsid w:val="006D0FAA"/>
    <w:rsid w:val="006F3BE7"/>
    <w:rsid w:val="00747A5E"/>
    <w:rsid w:val="0077395B"/>
    <w:rsid w:val="0078218B"/>
    <w:rsid w:val="00791065"/>
    <w:rsid w:val="00791C41"/>
    <w:rsid w:val="007A4BA9"/>
    <w:rsid w:val="007A60D0"/>
    <w:rsid w:val="007B2645"/>
    <w:rsid w:val="007B272E"/>
    <w:rsid w:val="007D0DDB"/>
    <w:rsid w:val="00867BAD"/>
    <w:rsid w:val="00887438"/>
    <w:rsid w:val="00892EA4"/>
    <w:rsid w:val="008B4271"/>
    <w:rsid w:val="008C2696"/>
    <w:rsid w:val="00930BFD"/>
    <w:rsid w:val="00934568"/>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46A61"/>
    <w:rsid w:val="00BA1CF4"/>
    <w:rsid w:val="00BB1C50"/>
    <w:rsid w:val="00BC2152"/>
    <w:rsid w:val="00BC6DFF"/>
    <w:rsid w:val="00BD76FF"/>
    <w:rsid w:val="00BE54AC"/>
    <w:rsid w:val="00C018DD"/>
    <w:rsid w:val="00C408CB"/>
    <w:rsid w:val="00C73F09"/>
    <w:rsid w:val="00C834E1"/>
    <w:rsid w:val="00C962D3"/>
    <w:rsid w:val="00C963E9"/>
    <w:rsid w:val="00CA2871"/>
    <w:rsid w:val="00CB450F"/>
    <w:rsid w:val="00CF7D84"/>
    <w:rsid w:val="00D07C87"/>
    <w:rsid w:val="00D133C3"/>
    <w:rsid w:val="00D1357D"/>
    <w:rsid w:val="00D23438"/>
    <w:rsid w:val="00D26CCC"/>
    <w:rsid w:val="00D27670"/>
    <w:rsid w:val="00D54A5A"/>
    <w:rsid w:val="00D55809"/>
    <w:rsid w:val="00D74155"/>
    <w:rsid w:val="00DA1824"/>
    <w:rsid w:val="00DA624B"/>
    <w:rsid w:val="00DB0C37"/>
    <w:rsid w:val="00DD326E"/>
    <w:rsid w:val="00DD6515"/>
    <w:rsid w:val="00DF013B"/>
    <w:rsid w:val="00E04BE4"/>
    <w:rsid w:val="00E26A1B"/>
    <w:rsid w:val="00E52CF4"/>
    <w:rsid w:val="00E76CDA"/>
    <w:rsid w:val="00E82DC0"/>
    <w:rsid w:val="00E84BE4"/>
    <w:rsid w:val="00E8592A"/>
    <w:rsid w:val="00E9163B"/>
    <w:rsid w:val="00EC3306"/>
    <w:rsid w:val="00EC725C"/>
    <w:rsid w:val="00EE58C6"/>
    <w:rsid w:val="00F05596"/>
    <w:rsid w:val="00F1089A"/>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8EE4D70"/>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CBDED3"/>
  <w15:docId w15:val="{35455FD5-9288-4296-A69F-DAFF5812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17</Pages>
  <Words>1203</Words>
  <Characters>6859</Characters>
  <Application>Microsoft Office Word</Application>
  <DocSecurity>0</DocSecurity>
  <Lines>57</Lines>
  <Paragraphs>16</Paragraphs>
  <ScaleCrop>false</ScaleCrop>
  <Company>MS</Company>
  <LinksUpToDate>false</LinksUpToDate>
  <CharactersWithSpaces>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41</cp:revision>
  <cp:lastPrinted>2024-09-23T01:04:00Z</cp:lastPrinted>
  <dcterms:created xsi:type="dcterms:W3CDTF">2025-10-11T07:59:00Z</dcterms:created>
  <dcterms:modified xsi:type="dcterms:W3CDTF">2025-12-25T01:57:00Z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D3C96D36296A4C1081BB7EC906918512_13</vt:lpwstr>
  </property>
  <property fmtid="{D5CDD505-2E9C-101B-9397-08002B2CF9AE}" pid="4" name="KSOTemplateDocerSaveRecord">
    <vt:lpwstr>eyJoZGlkIjoiNTJkY2QwZDk0N2NjNDgyZWNiNjQ5YjQzNjg5MWYyNjMiLCJ1c2VySWQiOiIzODUwMDExMDIifQ==</vt:lpwstr>
  </property>
</Properties>
</file>