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1FE55FF"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4F9E8F8B"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EE0450">
        <w:rPr>
          <w:rFonts w:ascii="仿宋" w:eastAsia="仿宋" w:hAnsi="仿宋" w:cs="仿宋" w:hint="eastAsia"/>
          <w:sz w:val="24"/>
        </w:rPr>
        <w:t>天河</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住所地：广州市南沙区庆慧中路1号1栋506房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联系地址：广州市天河区珠江新城珠江东路28号越秀金融大厦58楼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300BB768"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乙方：</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51BE38F9"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地址：</w:t>
      </w:r>
      <w:bookmarkStart w:id="0" w:name="_GoBack"/>
      <w:bookmarkEnd w:id="0"/>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4C87CBE6"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Pr>
          <w:rFonts w:ascii="仿宋" w:eastAsia="仿宋" w:hAnsi="仿宋" w:cs="仿宋" w:hint="eastAsia"/>
          <w:sz w:val="24"/>
          <w:highlight w:val="yellow"/>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768F36BC"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EE0450">
        <w:rPr>
          <w:rFonts w:ascii="仿宋" w:eastAsia="仿宋" w:hAnsi="仿宋" w:cs="仿宋" w:hint="eastAsia"/>
          <w:sz w:val="24"/>
        </w:rPr>
        <w:t>【</w:t>
      </w:r>
      <w:r w:rsidR="00EE0450" w:rsidRPr="00EE0450">
        <w:rPr>
          <w:rFonts w:ascii="仿宋" w:eastAsia="仿宋" w:hAnsi="仿宋" w:cs="仿宋" w:hint="eastAsia"/>
          <w:sz w:val="24"/>
        </w:rPr>
        <w:t>2</w:t>
      </w:r>
      <w:r w:rsidR="00EE0450" w:rsidRPr="00EE0450">
        <w:rPr>
          <w:rFonts w:ascii="仿宋" w:eastAsia="仿宋" w:hAnsi="仿宋" w:cs="仿宋"/>
          <w:sz w:val="24"/>
        </w:rPr>
        <w:t>025</w:t>
      </w:r>
      <w:r w:rsidRPr="00EE0450">
        <w:rPr>
          <w:rFonts w:ascii="仿宋" w:eastAsia="仿宋" w:hAnsi="仿宋" w:cs="仿宋" w:hint="eastAsia"/>
          <w:sz w:val="24"/>
        </w:rPr>
        <w:t>】年【</w:t>
      </w:r>
      <w:r w:rsidR="00EE0450" w:rsidRPr="00EE0450">
        <w:rPr>
          <w:rFonts w:ascii="仿宋" w:eastAsia="仿宋" w:hAnsi="仿宋" w:cs="仿宋" w:hint="eastAsia"/>
          <w:sz w:val="24"/>
        </w:rPr>
        <w:t>1</w:t>
      </w:r>
      <w:r w:rsidR="00EE0450" w:rsidRPr="00EE0450">
        <w:rPr>
          <w:rFonts w:ascii="仿宋" w:eastAsia="仿宋" w:hAnsi="仿宋" w:cs="仿宋"/>
          <w:sz w:val="24"/>
        </w:rPr>
        <w:t>0</w:t>
      </w:r>
      <w:r w:rsidRPr="00EE0450">
        <w:rPr>
          <w:rFonts w:ascii="仿宋" w:eastAsia="仿宋" w:hAnsi="仿宋" w:cs="仿宋" w:hint="eastAsia"/>
          <w:sz w:val="24"/>
        </w:rPr>
        <w:t>】月【</w:t>
      </w:r>
      <w:r w:rsidR="00EE0450" w:rsidRPr="00EE0450">
        <w:rPr>
          <w:rFonts w:ascii="仿宋" w:eastAsia="仿宋" w:hAnsi="仿宋" w:cs="仿宋" w:hint="eastAsia"/>
          <w:sz w:val="24"/>
        </w:rPr>
        <w:t>3</w:t>
      </w:r>
      <w:r w:rsidR="00EE0450" w:rsidRPr="00EE0450">
        <w:rPr>
          <w:rFonts w:ascii="仿宋" w:eastAsia="仿宋" w:hAnsi="仿宋" w:cs="仿宋"/>
          <w:sz w:val="24"/>
        </w:rPr>
        <w:t>0</w:t>
      </w:r>
      <w:r w:rsidRPr="00EE0450">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0FB689CE"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EE0450">
        <w:rPr>
          <w:rFonts w:ascii="仿宋" w:eastAsia="仿宋" w:hAnsi="仿宋" w:cs="仿宋" w:hint="eastAsia"/>
          <w:sz w:val="24"/>
        </w:rPr>
        <w:t>指【</w:t>
      </w:r>
      <w:r w:rsidR="00EE0450" w:rsidRPr="00EE0450">
        <w:rPr>
          <w:rFonts w:ascii="仿宋" w:eastAsia="仿宋" w:hAnsi="仿宋" w:cs="仿宋" w:hint="eastAsia"/>
          <w:sz w:val="24"/>
        </w:rPr>
        <w:t>淘宝网资产处置平台</w:t>
      </w:r>
      <w:r w:rsidRPr="00EE0450">
        <w:rPr>
          <w:rFonts w:ascii="仿宋" w:eastAsia="仿宋" w:hAnsi="仿宋" w:cs="仿宋" w:hint="eastAsia"/>
          <w:sz w:val="24"/>
        </w:rPr>
        <w:t>】竞价成交之日。如只有一人参加竞价，在补登竞价公告后出现新的竞价者而进行第二次竞价，则第二次竞价成交之日为成交日。如不涉及补登竞价公告后的第二次竞价，则第一次竞价的成交之日为成交日。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指自基准日起至权利转移日止的期间。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指自权利转移日次日至双方签署完毕标的债权文件的交接文件之日（含本日）的期间。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就标的债权转让事宜，甲方特向乙方作出如下风险提示；乙方对以下风险表示完全知晓并自愿承担由此可能发生的不利后果及法律风险。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标的债权可能已被全部或部分减免、被抵销、被清偿；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6394C39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EE0450">
        <w:rPr>
          <w:rFonts w:ascii="仿宋" w:eastAsia="仿宋" w:hAnsi="仿宋" w:cs="仿宋" w:hint="eastAsia"/>
          <w:sz w:val="24"/>
        </w:rPr>
        <w:t xml:space="preserve"> 玖仟伍佰万元</w:t>
      </w:r>
      <w:r>
        <w:rPr>
          <w:rFonts w:ascii="仿宋" w:eastAsia="仿宋" w:hAnsi="仿宋" w:cs="仿宋" w:hint="eastAsia"/>
          <w:sz w:val="24"/>
        </w:rPr>
        <w:t>）（小写：</w:t>
      </w:r>
      <w:r w:rsidRPr="00EE0450">
        <w:rPr>
          <w:rFonts w:ascii="Arial" w:eastAsia="楷体" w:hAnsi="Arial" w:cs="Arial"/>
          <w:color w:val="000000"/>
          <w:sz w:val="24"/>
        </w:rPr>
        <w:t>¥</w:t>
      </w:r>
      <w:r w:rsidRPr="00EE0450">
        <w:rPr>
          <w:rFonts w:ascii="仿宋" w:eastAsia="仿宋" w:hAnsi="仿宋" w:cs="仿宋" w:hint="eastAsia"/>
          <w:sz w:val="24"/>
        </w:rPr>
        <w:t>【</w:t>
      </w:r>
      <w:r w:rsidR="00EE0450" w:rsidRPr="00EE0450">
        <w:rPr>
          <w:rFonts w:ascii="仿宋" w:eastAsia="仿宋" w:hAnsi="仿宋" w:cs="仿宋" w:hint="eastAsia"/>
          <w:sz w:val="24"/>
        </w:rPr>
        <w:t>9</w:t>
      </w:r>
      <w:r w:rsidR="00EE0450" w:rsidRPr="00EE0450">
        <w:rPr>
          <w:rFonts w:ascii="仿宋" w:eastAsia="仿宋" w:hAnsi="仿宋" w:cs="仿宋"/>
          <w:sz w:val="24"/>
        </w:rPr>
        <w:t>5,000,000</w:t>
      </w:r>
      <w:r w:rsidRPr="00EE0450">
        <w:rPr>
          <w:rFonts w:ascii="仿宋" w:eastAsia="仿宋" w:hAnsi="仿宋" w:cs="仿宋" w:hint="eastAsia"/>
          <w:sz w:val="24"/>
        </w:rPr>
        <w:t>】</w:t>
      </w:r>
      <w:r>
        <w:rPr>
          <w:rFonts w:ascii="仿宋" w:eastAsia="仿宋" w:hAnsi="仿宋" w:cs="仿宋" w:hint="eastAsia"/>
          <w:sz w:val="24"/>
        </w:rPr>
        <w:t>元），法定孳息部分由乙方根据裁判法律文书自行计算。标的债权的账面余额详见本协议附件一。</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DF38D3">
        <w:rPr>
          <w:rFonts w:ascii="仿宋" w:eastAsia="仿宋" w:hAnsi="仿宋" w:cs="仿宋" w:hint="eastAsia"/>
          <w:sz w:val="24"/>
          <w:highlight w:val="yellow"/>
        </w:rPr>
        <w:t>大写【】元（小写：</w:t>
      </w:r>
      <w:r w:rsidRPr="00DF38D3">
        <w:rPr>
          <w:rFonts w:ascii="Arial" w:eastAsia="楷体" w:hAnsi="Arial" w:cs="Arial"/>
          <w:color w:val="000000"/>
          <w:sz w:val="24"/>
          <w:highlight w:val="yellow"/>
          <w:u w:val="single"/>
        </w:rPr>
        <w:t>¥</w:t>
      </w:r>
      <w:r w:rsidRPr="00DF38D3">
        <w:rPr>
          <w:rFonts w:ascii="仿宋" w:eastAsia="仿宋" w:hAnsi="仿宋" w:cs="仿宋" w:hint="eastAsia"/>
          <w:sz w:val="24"/>
          <w:highlight w:val="yellow"/>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6A77CFC3"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EE0450">
        <w:rPr>
          <w:rFonts w:ascii="仿宋" w:eastAsia="仿宋" w:hAnsi="仿宋" w:cs="仿宋" w:hint="eastAsia"/>
          <w:sz w:val="24"/>
        </w:rPr>
        <w:t>本协议签署</w:t>
      </w:r>
      <w:r>
        <w:rPr>
          <w:rFonts w:ascii="仿宋" w:eastAsia="仿宋" w:hAnsi="仿宋" w:cs="仿宋" w:hint="eastAsia"/>
          <w:sz w:val="24"/>
        </w:rPr>
        <w:t>之</w:t>
      </w:r>
      <w:r w:rsidR="00EE0450">
        <w:rPr>
          <w:rFonts w:ascii="仿宋" w:eastAsia="仿宋" w:hAnsi="仿宋" w:cs="仿宋" w:hint="eastAsia"/>
          <w:sz w:val="24"/>
        </w:rPr>
        <w:t>次</w:t>
      </w:r>
      <w:r>
        <w:rPr>
          <w:rFonts w:ascii="仿宋" w:eastAsia="仿宋" w:hAnsi="仿宋" w:cs="仿宋" w:hint="eastAsia"/>
          <w:sz w:val="24"/>
        </w:rPr>
        <w:t>日起的【</w:t>
      </w:r>
      <w:r w:rsidR="00EE0450">
        <w:rPr>
          <w:rFonts w:ascii="仿宋" w:eastAsia="仿宋" w:hAnsi="仿宋" w:cs="仿宋" w:hint="eastAsia"/>
          <w:sz w:val="24"/>
        </w:rPr>
        <w:t>5</w:t>
      </w:r>
      <w:r>
        <w:rPr>
          <w:rFonts w:ascii="仿宋" w:eastAsia="仿宋" w:hAnsi="仿宋" w:cs="仿宋" w:hint="eastAsia"/>
          <w:sz w:val="24"/>
        </w:rPr>
        <w:t>】个工作日内一次性向甲方指定收款账户支付第4.1条约定的成交价款，并承诺不以任何理由对该成交价款行使抵销权。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如债务人及/或任一担保人在权利转移日后仍向甲方作出任何对债务的偿还支付，则甲方应在收到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5CC28751"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A.原则上，甲方应将标的债权文件在权利转移日之日起【</w:t>
      </w:r>
      <w:r w:rsidR="00EE0450">
        <w:rPr>
          <w:rFonts w:ascii="仿宋" w:eastAsia="仿宋" w:hAnsi="仿宋" w:cs="仿宋" w:hint="eastAsia"/>
          <w:sz w:val="24"/>
        </w:rPr>
        <w:t>3</w:t>
      </w:r>
      <w:r w:rsidR="00EE0450">
        <w:rPr>
          <w:rFonts w:ascii="仿宋" w:eastAsia="仿宋" w:hAnsi="仿宋" w:cs="仿宋"/>
          <w:sz w:val="24"/>
        </w:rPr>
        <w:t>0</w:t>
      </w:r>
      <w:r>
        <w:rPr>
          <w:rFonts w:ascii="仿宋" w:eastAsia="仿宋" w:hAnsi="仿宋" w:cs="仿宋" w:hint="eastAsia"/>
          <w:sz w:val="24"/>
        </w:rPr>
        <w:t>】个工作日内交付给乙方，乙方应在随附的标的债权文件清单上签字。该文件清单一经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sidR="00EE0450">
        <w:rPr>
          <w:rFonts w:ascii="仿宋" w:eastAsia="仿宋" w:hAnsi="仿宋" w:cs="仿宋" w:hint="eastAsia"/>
          <w:sz w:val="24"/>
        </w:rPr>
        <w:t>3</w:t>
      </w:r>
      <w:r w:rsidR="00EE0450">
        <w:rPr>
          <w:rFonts w:ascii="仿宋" w:eastAsia="仿宋" w:hAnsi="仿宋" w:cs="仿宋"/>
          <w:sz w:val="24"/>
        </w:rPr>
        <w:t>0</w:t>
      </w:r>
      <w:r>
        <w:rPr>
          <w:rFonts w:ascii="仿宋" w:eastAsia="仿宋" w:hAnsi="仿宋" w:cs="仿宋" w:hint="eastAsia"/>
          <w:sz w:val="24"/>
        </w:rPr>
        <w:t>】个工作日后，乙方无权就标的债权文件及其交付范围向甲方提出任何主张。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若乙方出现以下任一情形均视为乙方违约：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（2）解除本协议，该解除权不因乙方已付款项占</w:t>
      </w:r>
      <w:r>
        <w:rPr>
          <w:rFonts w:ascii="仿宋" w:eastAsia="仿宋" w:hAnsi="仿宋" w:cs="仿宋"/>
          <w:color w:val="000000"/>
          <w:sz w:val="24"/>
        </w:rPr>
        <w:t>成交</w:t>
      </w:r>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557BBAB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EE0450">
        <w:rPr>
          <w:rFonts w:ascii="仿宋" w:eastAsia="仿宋" w:hAnsi="仿宋" w:cs="仿宋" w:hint="eastAsia"/>
          <w:sz w:val="24"/>
        </w:rPr>
        <w:t>1</w:t>
      </w:r>
      <w:r w:rsidR="00EE0450">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EE0450">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本协议经双方的法定代表人或授权代表签章，并加盖公章/自然人签字及加按指模之日起生效。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通讯地址：广州市天河区珠江新城珠江东路28号越秀金融大厦58楼</w:t>
      </w:r>
    </w:p>
    <w:p w14:paraId="08670926" w14:textId="29BA83DC"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邮政编码：510623</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60EEB48"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w:t>
      </w:r>
    </w:p>
    <w:p w14:paraId="52652C1A" w14:textId="2BBD26E0"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E59C973" w14:textId="33CBE994"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手机号码：</w:t>
      </w:r>
    </w:p>
    <w:p w14:paraId="2591F8C0" w14:textId="2DB92BA3"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电子邮箱:</w:t>
      </w:r>
    </w:p>
    <w:p w14:paraId="6C00AB86" w14:textId="40C66D77" w:rsidR="00A957EC" w:rsidRDefault="00A957EC">
      <w:pPr>
        <w:spacing w:line="360" w:lineRule="auto"/>
        <w:ind w:leftChars="200" w:left="420"/>
        <w:jc w:val="left"/>
        <w:rPr>
          <w:rFonts w:ascii="仿宋" w:eastAsia="仿宋" w:hAnsi="仿宋" w:cs="仿宋"/>
        </w:rPr>
      </w:pP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件或法院、仲裁机构向甲方以外的协议其他方进行送达时可以选择邮寄送达、直接送达或传真、电子邮件、手机短信、微信等电子送达中的任一种送达方式。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393923B3"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【】份，均具有同等法律效力，甲方执【贰】份，乙方执【】份。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8"/>
          <w:footerReference w:type="default" r:id="rId9"/>
          <w:headerReference w:type="first" r:id="rId10"/>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2B47B4CA" w:rsidR="00A957EC" w:rsidRDefault="00F833F4">
      <w:pPr>
        <w:rPr>
          <w:rFonts w:ascii="仿宋" w:eastAsia="仿宋" w:hAnsi="仿宋" w:cs="仿宋"/>
          <w:sz w:val="24"/>
        </w:rPr>
      </w:pPr>
      <w:r>
        <w:rPr>
          <w:rFonts w:ascii="仿宋" w:eastAsia="仿宋" w:hAnsi="仿宋" w:cs="仿宋" w:hint="eastAsia"/>
          <w:color w:val="000000"/>
          <w:sz w:val="24"/>
        </w:rPr>
        <w:t>基准日为：</w:t>
      </w:r>
      <w:r w:rsidR="00EE0450">
        <w:rPr>
          <w:rFonts w:ascii="仿宋" w:eastAsia="仿宋" w:hAnsi="仿宋" w:cs="仿宋" w:hint="eastAsia"/>
          <w:color w:val="000000"/>
          <w:sz w:val="24"/>
        </w:rPr>
        <w:t>2</w:t>
      </w:r>
      <w:r w:rsidR="00EE0450">
        <w:rPr>
          <w:rFonts w:ascii="仿宋" w:eastAsia="仿宋" w:hAnsi="仿宋" w:cs="仿宋"/>
          <w:color w:val="000000"/>
          <w:sz w:val="24"/>
        </w:rPr>
        <w:t xml:space="preserve">025-10-30   </w:t>
      </w:r>
      <w:r>
        <w:rPr>
          <w:rFonts w:ascii="仿宋" w:eastAsia="仿宋" w:hAnsi="仿宋" w:cs="仿宋" w:hint="eastAsia"/>
          <w:color w:val="000000"/>
          <w:sz w:val="24"/>
        </w:rPr>
        <w:t xml:space="preserve">  </w:t>
      </w:r>
      <w:r>
        <w:rPr>
          <w:rFonts w:ascii="仿宋" w:eastAsia="仿宋" w:hAnsi="仿宋" w:cs="仿宋" w:hint="eastAsia"/>
          <w:sz w:val="24"/>
        </w:rPr>
        <w:t>币种：人民币（元）</w:t>
      </w:r>
    </w:p>
    <w:tbl>
      <w:tblPr>
        <w:tblW w:w="51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1"/>
        <w:gridCol w:w="1841"/>
        <w:gridCol w:w="2622"/>
        <w:gridCol w:w="1833"/>
        <w:gridCol w:w="1928"/>
        <w:gridCol w:w="1830"/>
        <w:gridCol w:w="1830"/>
        <w:gridCol w:w="728"/>
      </w:tblGrid>
      <w:tr w:rsidR="00EE0450" w:rsidRPr="00EE0450" w14:paraId="19DB81E6" w14:textId="77777777" w:rsidTr="00EE0450">
        <w:trPr>
          <w:trHeight w:hRule="exact" w:val="1598"/>
          <w:jc w:val="center"/>
        </w:trPr>
        <w:tc>
          <w:tcPr>
            <w:tcW w:w="637" w:type="pct"/>
            <w:vAlign w:val="center"/>
          </w:tcPr>
          <w:p w14:paraId="6F2DC01F" w14:textId="77777777"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贷款银行</w:t>
            </w:r>
          </w:p>
        </w:tc>
        <w:tc>
          <w:tcPr>
            <w:tcW w:w="637" w:type="pct"/>
            <w:vAlign w:val="center"/>
          </w:tcPr>
          <w:p w14:paraId="49304D1D" w14:textId="77777777"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债务人名称</w:t>
            </w:r>
          </w:p>
        </w:tc>
        <w:tc>
          <w:tcPr>
            <w:tcW w:w="907" w:type="pct"/>
            <w:vAlign w:val="center"/>
          </w:tcPr>
          <w:p w14:paraId="5D0B2215" w14:textId="77777777"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担保人名称</w:t>
            </w:r>
          </w:p>
        </w:tc>
        <w:tc>
          <w:tcPr>
            <w:tcW w:w="634" w:type="pct"/>
            <w:vAlign w:val="center"/>
          </w:tcPr>
          <w:p w14:paraId="752430CE" w14:textId="77777777"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账面本金余额</w:t>
            </w:r>
          </w:p>
        </w:tc>
        <w:tc>
          <w:tcPr>
            <w:tcW w:w="667" w:type="pct"/>
            <w:vAlign w:val="center"/>
          </w:tcPr>
          <w:p w14:paraId="303F9DF2" w14:textId="77777777" w:rsidR="00EE0450" w:rsidRDefault="00EE0450" w:rsidP="00EE0450">
            <w:pPr>
              <w:pStyle w:val="1"/>
              <w:keepNext w:val="0"/>
              <w:numPr>
                <w:ilvl w:val="0"/>
                <w:numId w:val="0"/>
              </w:numPr>
              <w:jc w:val="center"/>
              <w:rPr>
                <w:rFonts w:ascii="仿宋_GB2312" w:eastAsia="仿宋_GB2312" w:hAnsi="仿宋" w:cs="仿宋"/>
                <w:b w:val="0"/>
                <w:bCs w:val="0"/>
                <w:sz w:val="21"/>
                <w:szCs w:val="21"/>
              </w:rPr>
            </w:pPr>
            <w:r w:rsidRPr="00EE0450">
              <w:rPr>
                <w:rFonts w:ascii="仿宋_GB2312" w:eastAsia="仿宋_GB2312" w:hAnsi="仿宋" w:cs="仿宋" w:hint="eastAsia"/>
                <w:b w:val="0"/>
                <w:bCs w:val="0"/>
                <w:sz w:val="21"/>
                <w:szCs w:val="21"/>
              </w:rPr>
              <w:t>账面利息余额</w:t>
            </w:r>
          </w:p>
          <w:p w14:paraId="08713B56" w14:textId="32A648B2"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sz w:val="21"/>
                <w:szCs w:val="21"/>
              </w:rPr>
              <w:t>（</w:t>
            </w:r>
            <w:r>
              <w:rPr>
                <w:rFonts w:ascii="仿宋_GB2312" w:eastAsia="仿宋_GB2312" w:hAnsi="仿宋" w:cs="仿宋" w:hint="eastAsia"/>
                <w:b w:val="0"/>
                <w:bCs w:val="0"/>
                <w:sz w:val="21"/>
                <w:szCs w:val="21"/>
              </w:rPr>
              <w:t>含</w:t>
            </w:r>
            <w:r w:rsidRPr="00EE0450">
              <w:rPr>
                <w:rFonts w:ascii="仿宋_GB2312" w:eastAsia="仿宋_GB2312" w:hAnsi="仿宋" w:cs="仿宋" w:hint="eastAsia"/>
                <w:b w:val="0"/>
                <w:bCs w:val="0"/>
                <w:sz w:val="21"/>
                <w:szCs w:val="21"/>
              </w:rPr>
              <w:t>罚息、复利）</w:t>
            </w:r>
          </w:p>
        </w:tc>
        <w:tc>
          <w:tcPr>
            <w:tcW w:w="633" w:type="pct"/>
            <w:vAlign w:val="center"/>
          </w:tcPr>
          <w:p w14:paraId="7AFE0650" w14:textId="364E3B3E" w:rsidR="00EE0450" w:rsidRPr="00EE0450" w:rsidRDefault="00EE0450" w:rsidP="00EE0450">
            <w:pPr>
              <w:pStyle w:val="1"/>
              <w:keepNext w:val="0"/>
              <w:numPr>
                <w:ilvl w:val="0"/>
                <w:numId w:val="0"/>
              </w:numPr>
              <w:jc w:val="center"/>
              <w:rPr>
                <w:rFonts w:ascii="仿宋_GB2312" w:eastAsia="仿宋_GB2312" w:hAnsi="仿宋" w:cs="仿宋" w:hint="eastAsia"/>
                <w:b w:val="0"/>
                <w:bCs w:val="0"/>
                <w:sz w:val="21"/>
                <w:szCs w:val="21"/>
              </w:rPr>
            </w:pPr>
            <w:r w:rsidRPr="00EE0450">
              <w:rPr>
                <w:rFonts w:ascii="仿宋_GB2312" w:eastAsia="仿宋_GB2312" w:hAnsi="仿宋" w:cs="仿宋" w:hint="eastAsia"/>
                <w:b w:val="0"/>
                <w:bCs w:val="0"/>
                <w:sz w:val="21"/>
                <w:szCs w:val="21"/>
              </w:rPr>
              <w:t>实现债权的费</w:t>
            </w:r>
            <w:r w:rsidRPr="00EE0450">
              <w:rPr>
                <w:rFonts w:ascii="仿宋_GB2312" w:eastAsia="仿宋_GB2312" w:hint="eastAsia"/>
                <w:b w:val="0"/>
                <w:bCs w:val="0"/>
                <w:sz w:val="21"/>
                <w:szCs w:val="21"/>
              </w:rPr>
              <w:t>用</w:t>
            </w:r>
          </w:p>
        </w:tc>
        <w:tc>
          <w:tcPr>
            <w:tcW w:w="633" w:type="pct"/>
            <w:vAlign w:val="center"/>
          </w:tcPr>
          <w:p w14:paraId="22AB59A2" w14:textId="78076CCE"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sz w:val="21"/>
                <w:szCs w:val="21"/>
              </w:rPr>
              <w:t>债权合计</w:t>
            </w:r>
          </w:p>
        </w:tc>
        <w:tc>
          <w:tcPr>
            <w:tcW w:w="254" w:type="pct"/>
            <w:vAlign w:val="center"/>
          </w:tcPr>
          <w:p w14:paraId="229A7086" w14:textId="77777777"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备注</w:t>
            </w:r>
          </w:p>
        </w:tc>
      </w:tr>
      <w:tr w:rsidR="00EE0450" w:rsidRPr="00EE0450" w14:paraId="72EF7460" w14:textId="77777777" w:rsidTr="00EE0450">
        <w:trPr>
          <w:trHeight w:hRule="exact" w:val="1928"/>
          <w:jc w:val="center"/>
        </w:trPr>
        <w:tc>
          <w:tcPr>
            <w:tcW w:w="637" w:type="pct"/>
            <w:vAlign w:val="center"/>
          </w:tcPr>
          <w:p w14:paraId="18753212" w14:textId="14B9C0D9" w:rsidR="00EE0450" w:rsidRPr="00EE0450" w:rsidRDefault="00EE0450" w:rsidP="00EE0450">
            <w:pPr>
              <w:jc w:val="center"/>
              <w:rPr>
                <w:rFonts w:ascii="仿宋_GB2312" w:eastAsia="仿宋_GB2312" w:hAnsi="仿宋" w:cs="仿宋" w:hint="eastAsia"/>
                <w:szCs w:val="21"/>
              </w:rPr>
            </w:pPr>
            <w:r w:rsidRPr="00EE0450">
              <w:rPr>
                <w:rFonts w:ascii="仿宋_GB2312" w:eastAsia="仿宋_GB2312" w:hAnsi="仿宋" w:cs="仿宋" w:hint="eastAsia"/>
                <w:szCs w:val="21"/>
              </w:rPr>
              <w:t>中国建设银行深圳分行</w:t>
            </w:r>
          </w:p>
        </w:tc>
        <w:tc>
          <w:tcPr>
            <w:tcW w:w="637" w:type="pct"/>
            <w:vAlign w:val="center"/>
          </w:tcPr>
          <w:p w14:paraId="630E8EBD" w14:textId="620E4AA9" w:rsidR="00EE0450" w:rsidRPr="00EE0450" w:rsidRDefault="00EE0450" w:rsidP="00EE0450">
            <w:pPr>
              <w:jc w:val="center"/>
              <w:rPr>
                <w:rFonts w:ascii="仿宋_GB2312" w:eastAsia="仿宋_GB2312" w:hAnsi="仿宋" w:cs="仿宋" w:hint="eastAsia"/>
                <w:szCs w:val="21"/>
              </w:rPr>
            </w:pPr>
            <w:r w:rsidRPr="00EE0450">
              <w:rPr>
                <w:rFonts w:ascii="仿宋_GB2312" w:eastAsia="仿宋_GB2312" w:hAnsi="仿宋" w:cs="仿宋" w:hint="eastAsia"/>
                <w:szCs w:val="21"/>
              </w:rPr>
              <w:t>深圳市美赛达科技股份有限公司</w:t>
            </w:r>
          </w:p>
        </w:tc>
        <w:tc>
          <w:tcPr>
            <w:tcW w:w="907" w:type="pct"/>
            <w:vAlign w:val="center"/>
          </w:tcPr>
          <w:p w14:paraId="4086DD53" w14:textId="7484A4E8" w:rsidR="00EE0450" w:rsidRPr="00EE0450" w:rsidRDefault="00EE0450" w:rsidP="00EE0450">
            <w:pPr>
              <w:pStyle w:val="1"/>
              <w:keepNext w:val="0"/>
              <w:numPr>
                <w:ilvl w:val="0"/>
                <w:numId w:val="0"/>
              </w:numPr>
              <w:jc w:val="center"/>
              <w:rPr>
                <w:rFonts w:ascii="仿宋_GB2312" w:eastAsia="仿宋_GB2312" w:hAnsi="仿宋" w:cs="仿宋" w:hint="eastAsia"/>
                <w:b w:val="0"/>
                <w:bCs w:val="0"/>
                <w:color w:val="auto"/>
                <w:sz w:val="21"/>
                <w:szCs w:val="21"/>
              </w:rPr>
            </w:pPr>
            <w:r w:rsidRPr="00EE0450">
              <w:rPr>
                <w:rFonts w:ascii="仿宋_GB2312" w:eastAsia="仿宋_GB2312" w:hAnsi="仿宋" w:cs="仿宋" w:hint="eastAsia"/>
                <w:b w:val="0"/>
                <w:bCs w:val="0"/>
                <w:color w:val="auto"/>
                <w:sz w:val="21"/>
                <w:szCs w:val="21"/>
              </w:rPr>
              <w:t>东莞市美赛达欣电子科技有限公司、庄亮、易润平、李柏青、桂祖胜</w:t>
            </w:r>
          </w:p>
        </w:tc>
        <w:tc>
          <w:tcPr>
            <w:tcW w:w="634" w:type="pct"/>
            <w:vAlign w:val="center"/>
          </w:tcPr>
          <w:p w14:paraId="5133D83B" w14:textId="2E6EB0A7" w:rsidR="00EE0450" w:rsidRPr="00EE0450" w:rsidRDefault="00EE0450" w:rsidP="00EE0450">
            <w:pPr>
              <w:jc w:val="center"/>
              <w:rPr>
                <w:rFonts w:ascii="仿宋_GB2312" w:eastAsia="仿宋_GB2312" w:hAnsi="仿宋" w:cs="仿宋" w:hint="eastAsia"/>
                <w:szCs w:val="21"/>
              </w:rPr>
            </w:pPr>
            <w:r w:rsidRPr="00EE0450">
              <w:rPr>
                <w:rFonts w:ascii="仿宋_GB2312" w:eastAsia="仿宋_GB2312" w:hAnsi="仿宋" w:cs="仿宋"/>
                <w:szCs w:val="21"/>
              </w:rPr>
              <w:t>95,000,000.00</w:t>
            </w:r>
          </w:p>
        </w:tc>
        <w:tc>
          <w:tcPr>
            <w:tcW w:w="667" w:type="pct"/>
            <w:vAlign w:val="center"/>
          </w:tcPr>
          <w:p w14:paraId="4CFB30B1" w14:textId="7F1A33F2" w:rsidR="00EE0450" w:rsidRPr="00EE0450" w:rsidRDefault="00EE0450" w:rsidP="00EE0450">
            <w:pPr>
              <w:jc w:val="center"/>
              <w:rPr>
                <w:rFonts w:ascii="仿宋_GB2312" w:eastAsia="仿宋_GB2312" w:hAnsi="楷体" w:hint="eastAsia"/>
                <w:color w:val="000000"/>
                <w:szCs w:val="21"/>
              </w:rPr>
            </w:pPr>
            <w:r w:rsidRPr="00EE0450">
              <w:rPr>
                <w:rFonts w:ascii="仿宋_GB2312" w:eastAsia="仿宋_GB2312" w:hAnsi="仿宋" w:cs="仿宋"/>
                <w:szCs w:val="21"/>
              </w:rPr>
              <w:t>54,469,460.42</w:t>
            </w:r>
          </w:p>
        </w:tc>
        <w:tc>
          <w:tcPr>
            <w:tcW w:w="633" w:type="pct"/>
            <w:vAlign w:val="center"/>
          </w:tcPr>
          <w:p w14:paraId="5B87C74C" w14:textId="5E9A87AD" w:rsidR="00EE0450" w:rsidRPr="00EE0450" w:rsidRDefault="00EE0450" w:rsidP="00EE0450">
            <w:pPr>
              <w:jc w:val="center"/>
              <w:rPr>
                <w:rFonts w:ascii="仿宋_GB2312" w:eastAsia="仿宋_GB2312" w:hAnsi="楷体" w:hint="eastAsia"/>
                <w:color w:val="000000"/>
                <w:szCs w:val="21"/>
              </w:rPr>
            </w:pPr>
            <w:r w:rsidRPr="00EE0450">
              <w:rPr>
                <w:rFonts w:ascii="仿宋_GB2312" w:eastAsia="仿宋_GB2312" w:hAnsi="楷体"/>
                <w:color w:val="000000"/>
                <w:szCs w:val="21"/>
              </w:rPr>
              <w:t>526,606.00</w:t>
            </w:r>
          </w:p>
        </w:tc>
        <w:tc>
          <w:tcPr>
            <w:tcW w:w="633" w:type="pct"/>
            <w:vAlign w:val="center"/>
          </w:tcPr>
          <w:p w14:paraId="02F59604" w14:textId="2A637B2E" w:rsidR="00EE0450" w:rsidRPr="00EE0450" w:rsidRDefault="00EE0450" w:rsidP="00EE0450">
            <w:pPr>
              <w:jc w:val="center"/>
              <w:rPr>
                <w:rFonts w:ascii="仿宋_GB2312" w:eastAsia="仿宋_GB2312" w:hAnsi="仿宋" w:cs="仿宋" w:hint="eastAsia"/>
                <w:szCs w:val="21"/>
              </w:rPr>
            </w:pPr>
            <w:r w:rsidRPr="00EE0450">
              <w:rPr>
                <w:rFonts w:ascii="仿宋_GB2312" w:eastAsia="仿宋_GB2312" w:hAnsi="仿宋" w:cs="仿宋"/>
                <w:szCs w:val="21"/>
              </w:rPr>
              <w:t>149,996,066.42</w:t>
            </w:r>
          </w:p>
        </w:tc>
        <w:tc>
          <w:tcPr>
            <w:tcW w:w="254" w:type="pct"/>
            <w:vAlign w:val="center"/>
          </w:tcPr>
          <w:p w14:paraId="2288BE0B" w14:textId="77777777" w:rsidR="00EE0450" w:rsidRPr="00EE0450" w:rsidRDefault="00EE0450" w:rsidP="00EE0450">
            <w:pPr>
              <w:jc w:val="center"/>
              <w:rPr>
                <w:rFonts w:ascii="仿宋_GB2312" w:eastAsia="仿宋_GB2312" w:hAnsi="仿宋" w:cs="仿宋" w:hint="eastAsia"/>
                <w:szCs w:val="21"/>
              </w:rPr>
            </w:pPr>
          </w:p>
        </w:tc>
      </w:tr>
    </w:tbl>
    <w:p w14:paraId="64C43221" w14:textId="77777777" w:rsidR="00A957EC" w:rsidRDefault="00A957EC">
      <w:pPr>
        <w:rPr>
          <w:rFonts w:hint="eastAsia"/>
        </w:rPr>
      </w:pPr>
    </w:p>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33BC12" w14:textId="77777777" w:rsidR="00622153" w:rsidRDefault="00622153">
      <w:r>
        <w:separator/>
      </w:r>
    </w:p>
  </w:endnote>
  <w:endnote w:type="continuationSeparator" w:id="0">
    <w:p w14:paraId="4225E148" w14:textId="77777777" w:rsidR="00622153" w:rsidRDefault="00622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A64244" w14:textId="77777777" w:rsidR="00622153" w:rsidRDefault="00622153">
      <w:r>
        <w:separator/>
      </w:r>
    </w:p>
  </w:footnote>
  <w:footnote w:type="continuationSeparator" w:id="0">
    <w:p w14:paraId="0BCDA1E0" w14:textId="77777777" w:rsidR="00622153" w:rsidRDefault="006221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613BC8"/>
    <w:rsid w:val="00622153"/>
    <w:rsid w:val="006277CE"/>
    <w:rsid w:val="00656F37"/>
    <w:rsid w:val="00661430"/>
    <w:rsid w:val="0067616B"/>
    <w:rsid w:val="00762D86"/>
    <w:rsid w:val="009B51A6"/>
    <w:rsid w:val="00A17CF7"/>
    <w:rsid w:val="00A957EC"/>
    <w:rsid w:val="00AB204C"/>
    <w:rsid w:val="00AC198A"/>
    <w:rsid w:val="00B20395"/>
    <w:rsid w:val="00B70AEC"/>
    <w:rsid w:val="00CC65F1"/>
    <w:rsid w:val="00D050F7"/>
    <w:rsid w:val="00DF38D3"/>
    <w:rsid w:val="00E04B7F"/>
    <w:rsid w:val="00E334BF"/>
    <w:rsid w:val="00E46143"/>
    <w:rsid w:val="00EB1459"/>
    <w:rsid w:val="00EE0450"/>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840B7-96BF-4E4D-834D-C2E6A0064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27</Pages>
  <Words>2279</Words>
  <Characters>12991</Characters>
  <Application>Microsoft Office Word</Application>
  <DocSecurity>0</DocSecurity>
  <Lines>108</Lines>
  <Paragraphs>30</Paragraphs>
  <ScaleCrop>false</ScaleCrop>
  <Company/>
  <LinksUpToDate>false</LinksUpToDate>
  <CharactersWithSpaces>15240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10</cp:revision>
  <dcterms:created xsi:type="dcterms:W3CDTF">2025-09-16T08:30:00Z</dcterms:created>
  <dcterms:modified xsi:type="dcterms:W3CDTF">2025-12-10T08:07:00Z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