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6F9ECBBF" w:rsidR="00760CAB" w:rsidRPr="00FE70EB" w:rsidRDefault="002E285F" w:rsidP="007D084C">
      <w:pPr>
        <w:spacing w:line="360" w:lineRule="auto"/>
        <w:ind w:firstLineChars="252" w:firstLine="708"/>
        <w:rPr>
          <w:rFonts w:ascii="仿宋" w:eastAsia="仿宋" w:hAnsi="仿宋"/>
          <w:sz w:val="28"/>
          <w:szCs w:val="24"/>
        </w:rPr>
      </w:pPr>
      <w:bookmarkStart w:id="0" w:name="_Hlk89712118"/>
      <w:r w:rsidRPr="002E285F">
        <w:rPr>
          <w:rFonts w:ascii="仿宋" w:eastAsia="仿宋" w:hAnsi="仿宋" w:hint="eastAsia"/>
          <w:b/>
          <w:bCs/>
          <w:sz w:val="28"/>
          <w:szCs w:val="24"/>
          <w:u w:val="single"/>
        </w:rPr>
        <w:t>佛山市雅博士医疗设备有限公司</w:t>
      </w:r>
      <w:r w:rsidR="00282EA2" w:rsidRPr="00FE70EB">
        <w:rPr>
          <w:rFonts w:ascii="仿宋" w:eastAsia="仿宋" w:hAnsi="仿宋" w:hint="eastAsia"/>
          <w:b/>
          <w:bCs/>
          <w:sz w:val="28"/>
          <w:szCs w:val="24"/>
          <w:u w:val="single"/>
        </w:rPr>
        <w:t>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322C0F">
        <w:rPr>
          <w:rFonts w:ascii="仿宋" w:eastAsia="仿宋" w:hAnsi="仿宋"/>
          <w:sz w:val="28"/>
          <w:szCs w:val="24"/>
          <w:u w:val="single"/>
        </w:rPr>
        <w:t>2025</w:t>
      </w:r>
      <w:r w:rsidR="005E6E0E" w:rsidRPr="00FE70EB">
        <w:rPr>
          <w:rFonts w:ascii="仿宋" w:eastAsia="仿宋" w:hAnsi="仿宋"/>
          <w:sz w:val="28"/>
          <w:szCs w:val="24"/>
        </w:rPr>
        <w:t>年</w:t>
      </w:r>
      <w:r w:rsidR="007A7CDF">
        <w:rPr>
          <w:rFonts w:ascii="仿宋" w:eastAsia="仿宋" w:hAnsi="仿宋"/>
          <w:sz w:val="28"/>
          <w:szCs w:val="24"/>
          <w:u w:val="single"/>
        </w:rPr>
        <w:t>10</w:t>
      </w:r>
      <w:r w:rsidR="00E50521" w:rsidRPr="00FE70EB">
        <w:rPr>
          <w:rFonts w:ascii="仿宋" w:eastAsia="仿宋" w:hAnsi="仿宋"/>
          <w:sz w:val="28"/>
          <w:szCs w:val="24"/>
        </w:rPr>
        <w:t>月</w:t>
      </w:r>
      <w:r w:rsidR="007A7CDF">
        <w:rPr>
          <w:rFonts w:ascii="仿宋" w:eastAsia="仿宋" w:hAnsi="仿宋" w:hint="eastAsia"/>
          <w:sz w:val="28"/>
          <w:szCs w:val="24"/>
          <w:u w:val="single"/>
        </w:rPr>
        <w:t>3</w:t>
      </w:r>
      <w:r w:rsidR="007A7CDF">
        <w:rPr>
          <w:rFonts w:ascii="仿宋" w:eastAsia="仿宋" w:hAnsi="仿宋"/>
          <w:sz w:val="28"/>
          <w:szCs w:val="24"/>
          <w:u w:val="single"/>
        </w:rPr>
        <w:t>1</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2E285F">
        <w:rPr>
          <w:rFonts w:ascii="仿宋" w:eastAsia="仿宋" w:hAnsi="仿宋"/>
          <w:sz w:val="28"/>
          <w:szCs w:val="24"/>
          <w:u w:val="single"/>
        </w:rPr>
        <w:t>9,856.42</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322C0F" w:rsidRPr="000773C6">
        <w:rPr>
          <w:rFonts w:ascii="仿宋_GB2312" w:eastAsia="仿宋_GB2312"/>
          <w:sz w:val="28"/>
          <w:szCs w:val="24"/>
        </w:rPr>
        <w:t>（</w:t>
      </w:r>
      <w:r w:rsidR="00322C0F" w:rsidRPr="002737E9">
        <w:rPr>
          <w:rFonts w:ascii="仿宋_GB2312" w:eastAsia="仿宋_GB2312" w:hint="eastAsia"/>
          <w:sz w:val="28"/>
          <w:szCs w:val="24"/>
        </w:rPr>
        <w:t>利息等具体以实际计算为准</w:t>
      </w:r>
      <w:r w:rsidR="007A7CDF">
        <w:rPr>
          <w:rFonts w:ascii="仿宋_GB2312" w:eastAsia="仿宋_GB2312" w:hint="eastAsia"/>
          <w:sz w:val="28"/>
          <w:szCs w:val="24"/>
        </w:rPr>
        <w:t>，</w:t>
      </w:r>
      <w:bookmarkStart w:id="1" w:name="_Hlk216178676"/>
      <w:r w:rsidR="00322C0F" w:rsidRPr="000773C6">
        <w:rPr>
          <w:rFonts w:ascii="仿宋_GB2312" w:eastAsia="仿宋_GB2312"/>
          <w:sz w:val="28"/>
          <w:szCs w:val="24"/>
        </w:rPr>
        <w:t>具体以借款合同、担保合同及中国人民银行的有关规定或生效法律文书及相关法律法规确定的方法计算为准</w:t>
      </w:r>
      <w:bookmarkEnd w:id="1"/>
      <w:r w:rsidR="00322C0F" w:rsidRPr="000773C6">
        <w:rPr>
          <w:rFonts w:ascii="仿宋_GB2312" w:eastAsia="仿宋_GB2312"/>
          <w:sz w:val="28"/>
          <w:szCs w:val="24"/>
        </w:rPr>
        <w:t>）</w:t>
      </w:r>
      <w:r w:rsidR="00F76F6F" w:rsidRPr="00FE70EB">
        <w:rPr>
          <w:rFonts w:ascii="仿宋" w:eastAsia="仿宋" w:hAnsi="仿宋"/>
          <w:sz w:val="28"/>
          <w:szCs w:val="24"/>
        </w:rPr>
        <w:t>。</w:t>
      </w:r>
      <w:bookmarkEnd w:id="0"/>
      <w:r w:rsidR="00287A31" w:rsidRPr="00FE70EB">
        <w:rPr>
          <w:rFonts w:ascii="仿宋" w:eastAsia="仿宋" w:hAnsi="仿宋" w:hint="eastAsia"/>
          <w:sz w:val="28"/>
          <w:szCs w:val="24"/>
        </w:rPr>
        <w:t>具体情况如下：</w:t>
      </w:r>
    </w:p>
    <w:p w14:paraId="6344DB2B" w14:textId="414401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w:t>
      </w:r>
      <w:r w:rsidR="007A7CDF">
        <w:rPr>
          <w:rFonts w:ascii="仿宋" w:eastAsia="仿宋" w:hAnsi="仿宋" w:hint="eastAsia"/>
          <w:sz w:val="28"/>
          <w:szCs w:val="24"/>
        </w:rPr>
        <w:t>万</w:t>
      </w:r>
      <w:r w:rsidRPr="00FE70EB">
        <w:rPr>
          <w:rFonts w:ascii="仿宋" w:eastAsia="仿宋" w:hAnsi="仿宋" w:hint="eastAsia"/>
          <w:sz w:val="28"/>
          <w:szCs w:val="24"/>
        </w:rPr>
        <w:t>元</w:t>
      </w:r>
    </w:p>
    <w:tbl>
      <w:tblPr>
        <w:tblW w:w="58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840"/>
        <w:gridCol w:w="1133"/>
        <w:gridCol w:w="2128"/>
        <w:gridCol w:w="2389"/>
        <w:gridCol w:w="2291"/>
      </w:tblGrid>
      <w:tr w:rsidR="002E285F" w:rsidRPr="008E5272" w14:paraId="0491087D" w14:textId="77777777" w:rsidTr="002E285F">
        <w:trPr>
          <w:trHeight w:val="612"/>
          <w:tblHeader/>
          <w:jc w:val="center"/>
        </w:trPr>
        <w:tc>
          <w:tcPr>
            <w:tcW w:w="941" w:type="pct"/>
            <w:shd w:val="clear" w:color="auto" w:fill="FFFFFF"/>
            <w:vAlign w:val="center"/>
          </w:tcPr>
          <w:p w14:paraId="5E35EC04" w14:textId="77777777" w:rsidR="002E285F" w:rsidRPr="008E5272" w:rsidRDefault="002E285F" w:rsidP="00BB5B0D">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借款人名称</w:t>
            </w:r>
          </w:p>
        </w:tc>
        <w:tc>
          <w:tcPr>
            <w:tcW w:w="579" w:type="pct"/>
            <w:shd w:val="clear" w:color="auto" w:fill="FFFFFF"/>
            <w:vAlign w:val="center"/>
          </w:tcPr>
          <w:p w14:paraId="55AC3C07" w14:textId="77777777" w:rsidR="002E285F" w:rsidRPr="008E5272" w:rsidRDefault="002E285F" w:rsidP="00BB5B0D">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本金</w:t>
            </w:r>
          </w:p>
        </w:tc>
        <w:tc>
          <w:tcPr>
            <w:tcW w:w="1088" w:type="pct"/>
            <w:shd w:val="clear" w:color="auto" w:fill="FFFFFF"/>
            <w:vAlign w:val="center"/>
          </w:tcPr>
          <w:p w14:paraId="569D1CA8" w14:textId="77777777" w:rsidR="002E285F" w:rsidRPr="008E5272" w:rsidRDefault="002E285F" w:rsidP="00BB5B0D">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抵质押物情况</w:t>
            </w:r>
          </w:p>
        </w:tc>
        <w:tc>
          <w:tcPr>
            <w:tcW w:w="1221" w:type="pct"/>
            <w:shd w:val="clear" w:color="auto" w:fill="FFFFFF"/>
            <w:vAlign w:val="center"/>
          </w:tcPr>
          <w:p w14:paraId="64613F88" w14:textId="77777777" w:rsidR="002E285F" w:rsidRPr="008E5272" w:rsidRDefault="002E285F" w:rsidP="00BB5B0D">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保证人</w:t>
            </w:r>
          </w:p>
        </w:tc>
        <w:tc>
          <w:tcPr>
            <w:tcW w:w="1171" w:type="pct"/>
            <w:shd w:val="clear" w:color="auto" w:fill="FFFFFF"/>
            <w:vAlign w:val="center"/>
          </w:tcPr>
          <w:p w14:paraId="01CF30D5" w14:textId="77777777" w:rsidR="002E285F" w:rsidRPr="008E5272" w:rsidRDefault="002E285F" w:rsidP="00BB5B0D">
            <w:pPr>
              <w:jc w:val="center"/>
              <w:rPr>
                <w:rFonts w:ascii="Times New Roman" w:eastAsia="仿宋_GB2312" w:hAnsi="Times New Roman" w:cs="Times New Roman"/>
                <w:b/>
                <w:szCs w:val="21"/>
              </w:rPr>
            </w:pPr>
            <w:r w:rsidRPr="008E5272">
              <w:rPr>
                <w:rFonts w:ascii="Times New Roman" w:eastAsia="仿宋_GB2312" w:hAnsi="Times New Roman" w:cs="Times New Roman"/>
                <w:b/>
                <w:szCs w:val="21"/>
              </w:rPr>
              <w:t>诉讼情况</w:t>
            </w:r>
          </w:p>
        </w:tc>
      </w:tr>
      <w:tr w:rsidR="002E285F" w:rsidRPr="008E5272" w14:paraId="48BB1AA9" w14:textId="77777777" w:rsidTr="002E285F">
        <w:trPr>
          <w:trHeight w:val="454"/>
          <w:jc w:val="center"/>
        </w:trPr>
        <w:tc>
          <w:tcPr>
            <w:tcW w:w="941" w:type="pct"/>
            <w:shd w:val="clear" w:color="auto" w:fill="FFFFFF"/>
            <w:vAlign w:val="center"/>
          </w:tcPr>
          <w:p w14:paraId="4AFF643A" w14:textId="77777777" w:rsidR="002E285F" w:rsidRPr="008E5272" w:rsidRDefault="002E285F" w:rsidP="00BB5B0D">
            <w:pPr>
              <w:jc w:val="center"/>
              <w:rPr>
                <w:rFonts w:ascii="Times New Roman" w:eastAsia="仿宋_GB2312" w:hAnsi="Times New Roman" w:cs="Times New Roman"/>
                <w:szCs w:val="21"/>
              </w:rPr>
            </w:pPr>
            <w:r w:rsidRPr="00DB1B30">
              <w:rPr>
                <w:rFonts w:ascii="Times New Roman" w:eastAsia="仿宋_GB2312" w:hAnsi="Times New Roman" w:cs="Times New Roman" w:hint="eastAsia"/>
                <w:szCs w:val="21"/>
              </w:rPr>
              <w:t>佛山市雅博士医疗设备有限公司</w:t>
            </w:r>
          </w:p>
        </w:tc>
        <w:tc>
          <w:tcPr>
            <w:tcW w:w="579" w:type="pct"/>
            <w:shd w:val="clear" w:color="auto" w:fill="FFFFFF"/>
            <w:vAlign w:val="center"/>
          </w:tcPr>
          <w:p w14:paraId="42B4D41C" w14:textId="5A7F43DB" w:rsidR="002E285F" w:rsidRPr="008E5272" w:rsidRDefault="002E285F" w:rsidP="00BB5B0D">
            <w:pPr>
              <w:jc w:val="center"/>
              <w:rPr>
                <w:rFonts w:ascii="Times New Roman" w:eastAsia="仿宋_GB2312" w:hAnsi="Times New Roman" w:cs="Times New Roman"/>
                <w:szCs w:val="21"/>
              </w:rPr>
            </w:pPr>
            <w:r w:rsidRPr="002E285F">
              <w:rPr>
                <w:rFonts w:ascii="Times New Roman" w:eastAsia="仿宋_GB2312" w:hAnsi="Times New Roman" w:cs="Times New Roman"/>
                <w:szCs w:val="21"/>
              </w:rPr>
              <w:t>9,856.42</w:t>
            </w:r>
          </w:p>
        </w:tc>
        <w:tc>
          <w:tcPr>
            <w:tcW w:w="1088" w:type="pct"/>
            <w:shd w:val="clear" w:color="auto" w:fill="FFFFFF"/>
            <w:vAlign w:val="center"/>
          </w:tcPr>
          <w:p w14:paraId="78C42BC9" w14:textId="123676CD" w:rsidR="002E285F" w:rsidRPr="008E5272" w:rsidRDefault="002E285F" w:rsidP="00BB5B0D">
            <w:pPr>
              <w:jc w:val="center"/>
              <w:rPr>
                <w:rFonts w:ascii="Times New Roman" w:eastAsia="仿宋_GB2312" w:hAnsi="Times New Roman" w:cs="Times New Roman"/>
                <w:szCs w:val="21"/>
              </w:rPr>
            </w:pPr>
            <w:r w:rsidRPr="002420E7">
              <w:rPr>
                <w:rFonts w:ascii="Times New Roman" w:eastAsia="仿宋_GB2312" w:hAnsi="Times New Roman" w:cs="Times New Roman" w:hint="eastAsia"/>
                <w:szCs w:val="21"/>
              </w:rPr>
              <w:t>佛山市顺德区大良街道办事处中区居委会宜新路</w:t>
            </w:r>
            <w:r w:rsidRPr="002420E7">
              <w:rPr>
                <w:rFonts w:ascii="Times New Roman" w:eastAsia="仿宋_GB2312" w:hAnsi="Times New Roman" w:cs="Times New Roman"/>
                <w:szCs w:val="21"/>
              </w:rPr>
              <w:t>39</w:t>
            </w:r>
            <w:r w:rsidRPr="002420E7">
              <w:rPr>
                <w:rFonts w:ascii="Times New Roman" w:eastAsia="仿宋_GB2312" w:hAnsi="Times New Roman" w:cs="Times New Roman"/>
                <w:szCs w:val="21"/>
              </w:rPr>
              <w:t>号</w:t>
            </w:r>
            <w:proofErr w:type="gramStart"/>
            <w:r w:rsidRPr="002420E7">
              <w:rPr>
                <w:rFonts w:ascii="Times New Roman" w:eastAsia="仿宋_GB2312" w:hAnsi="Times New Roman" w:cs="Times New Roman"/>
                <w:szCs w:val="21"/>
              </w:rPr>
              <w:t>骏涛国际</w:t>
            </w:r>
            <w:proofErr w:type="gramEnd"/>
            <w:r w:rsidRPr="002420E7">
              <w:rPr>
                <w:rFonts w:ascii="Times New Roman" w:eastAsia="仿宋_GB2312" w:hAnsi="Times New Roman" w:cs="Times New Roman"/>
                <w:szCs w:val="21"/>
              </w:rPr>
              <w:t>商务公寓</w:t>
            </w:r>
            <w:r w:rsidRPr="002420E7">
              <w:rPr>
                <w:rFonts w:ascii="Times New Roman" w:eastAsia="仿宋_GB2312" w:hAnsi="Times New Roman" w:cs="Times New Roman"/>
                <w:szCs w:val="21"/>
              </w:rPr>
              <w:t>169</w:t>
            </w:r>
            <w:r w:rsidRPr="002420E7">
              <w:rPr>
                <w:rFonts w:ascii="Times New Roman" w:eastAsia="仿宋_GB2312" w:hAnsi="Times New Roman" w:cs="Times New Roman"/>
                <w:szCs w:val="21"/>
              </w:rPr>
              <w:t>套</w:t>
            </w:r>
            <w:r>
              <w:rPr>
                <w:rFonts w:ascii="Times New Roman" w:eastAsia="仿宋_GB2312" w:hAnsi="Times New Roman" w:cs="Times New Roman" w:hint="eastAsia"/>
                <w:szCs w:val="21"/>
              </w:rPr>
              <w:t>房产</w:t>
            </w:r>
            <w:r w:rsidR="00D91E7C">
              <w:rPr>
                <w:rFonts w:ascii="Times New Roman" w:eastAsia="仿宋_GB2312" w:hAnsi="Times New Roman" w:cs="Times New Roman" w:hint="eastAsia"/>
                <w:szCs w:val="21"/>
              </w:rPr>
              <w:t>（包括</w:t>
            </w:r>
            <w:r w:rsidR="00D91E7C">
              <w:rPr>
                <w:rFonts w:ascii="Times New Roman" w:eastAsia="仿宋_GB2312" w:hAnsi="Times New Roman" w:cs="Times New Roman" w:hint="eastAsia"/>
                <w:szCs w:val="21"/>
              </w:rPr>
              <w:t>1</w:t>
            </w:r>
            <w:r w:rsidR="00D91E7C">
              <w:rPr>
                <w:rFonts w:ascii="Times New Roman" w:eastAsia="仿宋_GB2312" w:hAnsi="Times New Roman" w:cs="Times New Roman"/>
                <w:szCs w:val="21"/>
              </w:rPr>
              <w:t>64</w:t>
            </w:r>
            <w:r w:rsidR="00D91E7C">
              <w:rPr>
                <w:rFonts w:ascii="Times New Roman" w:eastAsia="仿宋_GB2312" w:hAnsi="Times New Roman" w:cs="Times New Roman" w:hint="eastAsia"/>
                <w:szCs w:val="21"/>
              </w:rPr>
              <w:t>套住宅及</w:t>
            </w:r>
            <w:r w:rsidR="00D91E7C">
              <w:rPr>
                <w:rFonts w:ascii="Times New Roman" w:eastAsia="仿宋_GB2312" w:hAnsi="Times New Roman" w:cs="Times New Roman" w:hint="eastAsia"/>
                <w:szCs w:val="21"/>
              </w:rPr>
              <w:t>2</w:t>
            </w:r>
            <w:r w:rsidR="00D91E7C">
              <w:rPr>
                <w:rFonts w:ascii="Times New Roman" w:eastAsia="仿宋_GB2312" w:hAnsi="Times New Roman" w:cs="Times New Roman" w:hint="eastAsia"/>
                <w:szCs w:val="21"/>
              </w:rPr>
              <w:t>套办公、</w:t>
            </w:r>
            <w:r w:rsidR="00D91E7C">
              <w:rPr>
                <w:rFonts w:ascii="Times New Roman" w:eastAsia="仿宋_GB2312" w:hAnsi="Times New Roman" w:cs="Times New Roman" w:hint="eastAsia"/>
                <w:szCs w:val="21"/>
              </w:rPr>
              <w:t>3</w:t>
            </w:r>
            <w:r w:rsidR="00D91E7C">
              <w:rPr>
                <w:rFonts w:ascii="Times New Roman" w:eastAsia="仿宋_GB2312" w:hAnsi="Times New Roman" w:cs="Times New Roman" w:hint="eastAsia"/>
                <w:szCs w:val="21"/>
              </w:rPr>
              <w:t>套杂物间）</w:t>
            </w:r>
            <w:r>
              <w:rPr>
                <w:rFonts w:ascii="Times New Roman" w:eastAsia="仿宋_GB2312" w:hAnsi="Times New Roman" w:cs="Times New Roman" w:hint="eastAsia"/>
                <w:szCs w:val="21"/>
              </w:rPr>
              <w:t>，</w:t>
            </w:r>
            <w:r w:rsidRPr="002420E7">
              <w:rPr>
                <w:rFonts w:ascii="Times New Roman" w:eastAsia="仿宋_GB2312" w:hAnsi="Times New Roman" w:cs="Times New Roman"/>
                <w:szCs w:val="21"/>
              </w:rPr>
              <w:t>建筑面积</w:t>
            </w:r>
            <w:r w:rsidRPr="002420E7">
              <w:rPr>
                <w:rFonts w:ascii="Times New Roman" w:eastAsia="仿宋_GB2312" w:hAnsi="Times New Roman" w:cs="Times New Roman"/>
                <w:szCs w:val="21"/>
              </w:rPr>
              <w:t>13838.44</w:t>
            </w:r>
            <w:r w:rsidRPr="002420E7">
              <w:rPr>
                <w:rFonts w:ascii="Times New Roman" w:eastAsia="仿宋_GB2312" w:hAnsi="Times New Roman" w:cs="Times New Roman"/>
                <w:szCs w:val="21"/>
              </w:rPr>
              <w:t>平方米</w:t>
            </w:r>
          </w:p>
        </w:tc>
        <w:tc>
          <w:tcPr>
            <w:tcW w:w="1221" w:type="pct"/>
            <w:shd w:val="clear" w:color="auto" w:fill="FFFFFF"/>
            <w:vAlign w:val="center"/>
          </w:tcPr>
          <w:p w14:paraId="18D0B30F" w14:textId="77777777" w:rsidR="002E285F" w:rsidRPr="008E5272" w:rsidRDefault="002E285F" w:rsidP="00BB5B0D">
            <w:pPr>
              <w:jc w:val="center"/>
              <w:rPr>
                <w:rFonts w:ascii="Times New Roman" w:eastAsia="仿宋_GB2312" w:hAnsi="Times New Roman" w:cs="Times New Roman"/>
                <w:szCs w:val="21"/>
              </w:rPr>
            </w:pPr>
            <w:r w:rsidRPr="002420E7">
              <w:rPr>
                <w:rFonts w:ascii="Times New Roman" w:eastAsia="仿宋_GB2312" w:hAnsi="Times New Roman" w:cs="Times New Roman" w:hint="eastAsia"/>
                <w:szCs w:val="21"/>
              </w:rPr>
              <w:t>黄立权、马丹丹、佛山市</w:t>
            </w:r>
            <w:proofErr w:type="gramStart"/>
            <w:r w:rsidRPr="002420E7">
              <w:rPr>
                <w:rFonts w:ascii="Times New Roman" w:eastAsia="仿宋_GB2312" w:hAnsi="Times New Roman" w:cs="Times New Roman" w:hint="eastAsia"/>
                <w:szCs w:val="21"/>
              </w:rPr>
              <w:t>顺德区兆泰</w:t>
            </w:r>
            <w:proofErr w:type="gramEnd"/>
            <w:r w:rsidRPr="002420E7">
              <w:rPr>
                <w:rFonts w:ascii="Times New Roman" w:eastAsia="仿宋_GB2312" w:hAnsi="Times New Roman" w:cs="Times New Roman" w:hint="eastAsia"/>
                <w:szCs w:val="21"/>
              </w:rPr>
              <w:t>房产有限公司</w:t>
            </w:r>
          </w:p>
        </w:tc>
        <w:tc>
          <w:tcPr>
            <w:tcW w:w="1171" w:type="pct"/>
            <w:shd w:val="clear" w:color="auto" w:fill="FFFFFF"/>
            <w:vAlign w:val="center"/>
          </w:tcPr>
          <w:p w14:paraId="197215CD" w14:textId="77777777" w:rsidR="002E285F" w:rsidRPr="008E5272" w:rsidRDefault="002E285F" w:rsidP="00BB5B0D">
            <w:pPr>
              <w:jc w:val="center"/>
              <w:rPr>
                <w:rFonts w:ascii="Times New Roman" w:eastAsia="仿宋_GB2312" w:hAnsi="Times New Roman" w:cs="Times New Roman"/>
                <w:szCs w:val="21"/>
              </w:rPr>
            </w:pPr>
            <w:r w:rsidRPr="002420E7">
              <w:rPr>
                <w:rFonts w:ascii="Times New Roman" w:eastAsia="仿宋_GB2312" w:hAnsi="Times New Roman" w:cs="Times New Roman" w:hint="eastAsia"/>
                <w:szCs w:val="21"/>
              </w:rPr>
              <w:t>主债务人破产，</w:t>
            </w:r>
            <w:r>
              <w:rPr>
                <w:rFonts w:ascii="Times New Roman" w:eastAsia="仿宋_GB2312" w:hAnsi="Times New Roman" w:cs="Times New Roman" w:hint="eastAsia"/>
                <w:szCs w:val="21"/>
              </w:rPr>
              <w:t>执行</w:t>
            </w:r>
            <w:proofErr w:type="gramStart"/>
            <w:r>
              <w:rPr>
                <w:rFonts w:ascii="Times New Roman" w:eastAsia="仿宋_GB2312" w:hAnsi="Times New Roman" w:cs="Times New Roman" w:hint="eastAsia"/>
                <w:szCs w:val="21"/>
              </w:rPr>
              <w:t>案件终本</w:t>
            </w:r>
            <w:proofErr w:type="gramEnd"/>
          </w:p>
        </w:tc>
      </w:tr>
    </w:tbl>
    <w:p w14:paraId="4C656373" w14:textId="77777777" w:rsidR="005E6E0E" w:rsidRPr="002E285F" w:rsidRDefault="005E6E0E" w:rsidP="007A7CDF">
      <w:pPr>
        <w:spacing w:line="360" w:lineRule="auto"/>
        <w:rPr>
          <w:rFonts w:ascii="仿宋" w:eastAsia="仿宋" w:hAnsi="仿宋"/>
          <w:sz w:val="28"/>
          <w:szCs w:val="24"/>
        </w:rPr>
      </w:pPr>
    </w:p>
    <w:p w14:paraId="059793A6" w14:textId="115044A7" w:rsidR="005E4B83" w:rsidRPr="005E4B83" w:rsidRDefault="005E4B83" w:rsidP="005E4B83">
      <w:pPr>
        <w:rPr>
          <w:rFonts w:ascii="黑体" w:eastAsia="黑体" w:hAnsi="黑体"/>
          <w:sz w:val="32"/>
          <w:szCs w:val="32"/>
        </w:rPr>
      </w:pPr>
      <w:r>
        <w:rPr>
          <w:rFonts w:ascii="黑体" w:eastAsia="黑体" w:hAnsi="黑体" w:hint="eastAsia"/>
          <w:sz w:val="32"/>
          <w:szCs w:val="32"/>
        </w:rPr>
        <w:t>二</w:t>
      </w:r>
      <w:r w:rsidRPr="005E4B83">
        <w:rPr>
          <w:rFonts w:ascii="黑体" w:eastAsia="黑体" w:hAnsi="黑体" w:hint="eastAsia"/>
          <w:sz w:val="32"/>
          <w:szCs w:val="32"/>
        </w:rPr>
        <w:t>、</w:t>
      </w:r>
      <w:r>
        <w:rPr>
          <w:rFonts w:ascii="黑体" w:eastAsia="黑体" w:hAnsi="黑体" w:hint="eastAsia"/>
          <w:sz w:val="32"/>
          <w:szCs w:val="32"/>
        </w:rPr>
        <w:t>资产</w:t>
      </w:r>
      <w:r w:rsidR="0018331F">
        <w:rPr>
          <w:rFonts w:ascii="黑体" w:eastAsia="黑体" w:hAnsi="黑体" w:hint="eastAsia"/>
          <w:sz w:val="32"/>
          <w:szCs w:val="32"/>
        </w:rPr>
        <w:t>介绍</w:t>
      </w:r>
    </w:p>
    <w:p w14:paraId="7EF281D6" w14:textId="1A20F844" w:rsidR="007A7CDF" w:rsidRDefault="00322C0F" w:rsidP="00322C0F">
      <w:pPr>
        <w:ind w:firstLineChars="200" w:firstLine="560"/>
        <w:rPr>
          <w:rFonts w:ascii="仿宋" w:eastAsia="仿宋" w:hAnsi="仿宋" w:cs="Times New Roman"/>
          <w:bCs/>
          <w:kern w:val="0"/>
          <w:sz w:val="28"/>
          <w:szCs w:val="32"/>
        </w:rPr>
      </w:pPr>
      <w:r>
        <w:rPr>
          <w:rFonts w:ascii="仿宋" w:eastAsia="仿宋" w:hAnsi="仿宋" w:cs="Times New Roman" w:hint="eastAsia"/>
          <w:bCs/>
          <w:kern w:val="0"/>
          <w:sz w:val="28"/>
          <w:szCs w:val="32"/>
        </w:rPr>
        <w:t>抵押物为</w:t>
      </w:r>
      <w:r w:rsidRPr="00322C0F">
        <w:rPr>
          <w:rFonts w:ascii="仿宋" w:eastAsia="仿宋" w:hAnsi="仿宋" w:cs="Times New Roman" w:hint="eastAsia"/>
          <w:bCs/>
          <w:kern w:val="0"/>
          <w:sz w:val="28"/>
          <w:szCs w:val="32"/>
        </w:rPr>
        <w:t>位于【</w:t>
      </w:r>
      <w:r w:rsidR="002E285F" w:rsidRPr="00650669">
        <w:rPr>
          <w:rFonts w:ascii="仿宋_GB2312" w:eastAsia="仿宋_GB2312" w:hAnsi="仿宋_GB2312" w:cs="仿宋_GB2312" w:hint="eastAsia"/>
          <w:sz w:val="28"/>
          <w:szCs w:val="28"/>
        </w:rPr>
        <w:t>佛山市顺德区大良街道办事处中区居委会宜新路39号骏涛国际商务公寓169套房</w:t>
      </w:r>
      <w:r w:rsidR="00D91E7C">
        <w:rPr>
          <w:rFonts w:ascii="仿宋_GB2312" w:eastAsia="仿宋_GB2312" w:hAnsi="仿宋_GB2312" w:cs="仿宋_GB2312" w:hint="eastAsia"/>
          <w:sz w:val="28"/>
          <w:szCs w:val="28"/>
        </w:rPr>
        <w:t>（</w:t>
      </w:r>
      <w:r w:rsidR="00D91E7C" w:rsidRPr="00D91E7C">
        <w:rPr>
          <w:rFonts w:ascii="仿宋_GB2312" w:eastAsia="仿宋_GB2312" w:hAnsi="仿宋_GB2312" w:cs="仿宋_GB2312" w:hint="eastAsia"/>
          <w:sz w:val="28"/>
          <w:szCs w:val="28"/>
        </w:rPr>
        <w:t>包括</w:t>
      </w:r>
      <w:r w:rsidR="00D91E7C" w:rsidRPr="00D91E7C">
        <w:rPr>
          <w:rFonts w:ascii="仿宋_GB2312" w:eastAsia="仿宋_GB2312" w:hAnsi="仿宋_GB2312" w:cs="仿宋_GB2312"/>
          <w:sz w:val="28"/>
          <w:szCs w:val="28"/>
        </w:rPr>
        <w:t>164套住宅及2套办公、3套杂物间）</w:t>
      </w:r>
      <w:r w:rsidRPr="00322C0F">
        <w:rPr>
          <w:rFonts w:ascii="仿宋" w:eastAsia="仿宋" w:hAnsi="仿宋" w:cs="Times New Roman"/>
          <w:bCs/>
          <w:kern w:val="0"/>
          <w:sz w:val="28"/>
          <w:szCs w:val="32"/>
        </w:rPr>
        <w:t>】，共计【</w:t>
      </w:r>
      <w:r w:rsidR="002E285F" w:rsidRPr="00650669">
        <w:rPr>
          <w:rFonts w:ascii="仿宋_GB2312" w:eastAsia="仿宋_GB2312" w:hAnsi="仿宋_GB2312" w:cs="仿宋_GB2312"/>
          <w:sz w:val="28"/>
          <w:szCs w:val="28"/>
        </w:rPr>
        <w:t>13838.44</w:t>
      </w:r>
      <w:r w:rsidRPr="00322C0F">
        <w:rPr>
          <w:rFonts w:ascii="仿宋" w:eastAsia="仿宋" w:hAnsi="仿宋" w:cs="Times New Roman"/>
          <w:bCs/>
          <w:kern w:val="0"/>
          <w:sz w:val="28"/>
          <w:szCs w:val="32"/>
        </w:rPr>
        <w:t>】平方米。</w:t>
      </w:r>
      <w:r w:rsidR="002E285F">
        <w:rPr>
          <w:rFonts w:eastAsia="仿宋_GB2312" w:hint="eastAsia"/>
          <w:sz w:val="28"/>
          <w:szCs w:val="28"/>
        </w:rPr>
        <w:t>抵</w:t>
      </w:r>
      <w:bookmarkStart w:id="2" w:name="_GoBack"/>
      <w:bookmarkEnd w:id="2"/>
      <w:r w:rsidR="002E285F">
        <w:rPr>
          <w:rFonts w:eastAsia="仿宋_GB2312" w:hint="eastAsia"/>
          <w:sz w:val="28"/>
          <w:szCs w:val="28"/>
        </w:rPr>
        <w:t>押</w:t>
      </w:r>
      <w:r w:rsidR="002E285F" w:rsidRPr="00D91E7C">
        <w:rPr>
          <w:rFonts w:ascii="仿宋_GB2312" w:eastAsia="仿宋_GB2312" w:hAnsi="仿宋_GB2312" w:cs="仿宋_GB2312" w:hint="eastAsia"/>
          <w:sz w:val="28"/>
          <w:szCs w:val="28"/>
        </w:rPr>
        <w:t>物位于顺德大良的核心地段，</w:t>
      </w:r>
      <w:proofErr w:type="gramStart"/>
      <w:r w:rsidR="002E285F" w:rsidRPr="00D91E7C">
        <w:rPr>
          <w:rFonts w:ascii="仿宋_GB2312" w:eastAsia="仿宋_GB2312" w:hAnsi="仿宋_GB2312" w:cs="仿宋_GB2312" w:hint="eastAsia"/>
          <w:sz w:val="28"/>
          <w:szCs w:val="28"/>
        </w:rPr>
        <w:t>交通超</w:t>
      </w:r>
      <w:proofErr w:type="gramEnd"/>
      <w:r w:rsidR="002E285F" w:rsidRPr="00D91E7C">
        <w:rPr>
          <w:rFonts w:ascii="仿宋_GB2312" w:eastAsia="仿宋_GB2312" w:hAnsi="仿宋_GB2312" w:cs="仿宋_GB2312" w:hint="eastAsia"/>
          <w:sz w:val="28"/>
          <w:szCs w:val="28"/>
        </w:rPr>
        <w:t>方便，离地铁</w:t>
      </w:r>
      <w:r w:rsidR="002E285F" w:rsidRPr="00D91E7C">
        <w:rPr>
          <w:rFonts w:ascii="仿宋_GB2312" w:eastAsia="仿宋_GB2312" w:hAnsi="仿宋_GB2312" w:cs="仿宋_GB2312"/>
          <w:sz w:val="28"/>
          <w:szCs w:val="28"/>
        </w:rPr>
        <w:t>3号线大良钟楼站</w:t>
      </w:r>
      <w:r w:rsidR="002E285F" w:rsidRPr="00D91E7C">
        <w:rPr>
          <w:rFonts w:ascii="仿宋_GB2312" w:eastAsia="仿宋_GB2312" w:hAnsi="仿宋_GB2312" w:cs="仿宋_GB2312" w:hint="eastAsia"/>
          <w:sz w:val="28"/>
          <w:szCs w:val="28"/>
        </w:rPr>
        <w:t>仅</w:t>
      </w:r>
      <w:r w:rsidR="002E285F" w:rsidRPr="00D91E7C">
        <w:rPr>
          <w:rFonts w:ascii="仿宋_GB2312" w:eastAsia="仿宋_GB2312" w:hAnsi="仿宋_GB2312" w:cs="仿宋_GB2312"/>
          <w:sz w:val="28"/>
          <w:szCs w:val="28"/>
        </w:rPr>
        <w:t>有300米。</w:t>
      </w:r>
      <w:r w:rsidR="002E285F">
        <w:rPr>
          <w:rFonts w:eastAsia="仿宋_GB2312" w:hint="eastAsia"/>
          <w:sz w:val="28"/>
          <w:szCs w:val="28"/>
        </w:rPr>
        <w:t>步行可达</w:t>
      </w:r>
      <w:r w:rsidR="002E285F" w:rsidRPr="009416F8">
        <w:rPr>
          <w:rFonts w:eastAsia="仿宋_GB2312"/>
          <w:sz w:val="28"/>
          <w:szCs w:val="28"/>
        </w:rPr>
        <w:t>清晖园、华盖路步行街，商业氛围</w:t>
      </w:r>
      <w:r w:rsidR="002E285F">
        <w:rPr>
          <w:rFonts w:eastAsia="仿宋_GB2312" w:hint="eastAsia"/>
          <w:sz w:val="28"/>
          <w:szCs w:val="28"/>
        </w:rPr>
        <w:t>浓郁。</w:t>
      </w:r>
    </w:p>
    <w:p w14:paraId="454CE185" w14:textId="77777777" w:rsidR="00322C0F" w:rsidRDefault="00322C0F" w:rsidP="00322C0F">
      <w:pPr>
        <w:ind w:firstLineChars="200" w:firstLine="560"/>
        <w:rPr>
          <w:rFonts w:ascii="仿宋" w:eastAsia="仿宋" w:hAnsi="仿宋" w:cs="Times New Roman"/>
          <w:bCs/>
          <w:kern w:val="0"/>
          <w:sz w:val="28"/>
          <w:szCs w:val="32"/>
        </w:rPr>
      </w:pPr>
    </w:p>
    <w:p w14:paraId="7AA1F695" w14:textId="7DBA9263" w:rsidR="00B00ED3" w:rsidRPr="00322C0F" w:rsidRDefault="00152FFE" w:rsidP="00322C0F">
      <w:pPr>
        <w:pStyle w:val="ab"/>
        <w:widowControl/>
        <w:spacing w:line="360" w:lineRule="atLeast"/>
        <w:ind w:firstLineChars="0" w:firstLine="0"/>
        <w:rPr>
          <w:rFonts w:ascii="黑体" w:eastAsia="黑体" w:hAnsi="黑体" w:cstheme="minorBidi"/>
          <w:sz w:val="32"/>
          <w:szCs w:val="32"/>
        </w:rPr>
      </w:pPr>
      <w:r>
        <w:rPr>
          <w:rFonts w:ascii="黑体" w:eastAsia="黑体" w:hAnsi="黑体" w:cstheme="minorBidi" w:hint="eastAsia"/>
          <w:sz w:val="32"/>
          <w:szCs w:val="32"/>
        </w:rPr>
        <w:t>三、</w:t>
      </w:r>
      <w:r w:rsidRPr="00152FFE">
        <w:rPr>
          <w:rFonts w:ascii="黑体" w:eastAsia="黑体" w:hAnsi="黑体" w:cstheme="minorBidi" w:hint="eastAsia"/>
          <w:sz w:val="32"/>
          <w:szCs w:val="32"/>
        </w:rPr>
        <w:t>主要抵押物及周边照片</w:t>
      </w:r>
    </w:p>
    <w:tbl>
      <w:tblPr>
        <w:tblStyle w:val="ae"/>
        <w:tblW w:w="5187" w:type="pct"/>
        <w:tblInd w:w="-113" w:type="dxa"/>
        <w:tblLook w:val="04A0" w:firstRow="1" w:lastRow="0" w:firstColumn="1" w:lastColumn="0" w:noHBand="0" w:noVBand="1"/>
      </w:tblPr>
      <w:tblGrid>
        <w:gridCol w:w="4899"/>
        <w:gridCol w:w="4786"/>
      </w:tblGrid>
      <w:tr w:rsidR="00E23C44" w:rsidRPr="00FE31FC" w14:paraId="0AF14380" w14:textId="77777777" w:rsidTr="002E285F">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167B156A" w14:textId="0CE06276" w:rsidR="00E23C44" w:rsidRPr="008E630D" w:rsidRDefault="002E285F" w:rsidP="008E630D">
            <w:pPr>
              <w:rPr>
                <w:rFonts w:ascii="仿宋" w:eastAsia="仿宋" w:hAnsi="仿宋"/>
                <w:kern w:val="0"/>
                <w:sz w:val="28"/>
                <w:szCs w:val="32"/>
              </w:rPr>
            </w:pPr>
            <w:proofErr w:type="gramStart"/>
            <w:r>
              <w:rPr>
                <w:rFonts w:ascii="仿宋" w:eastAsia="仿宋" w:hAnsi="仿宋" w:hint="eastAsia"/>
                <w:kern w:val="0"/>
                <w:sz w:val="28"/>
                <w:szCs w:val="32"/>
              </w:rPr>
              <w:lastRenderedPageBreak/>
              <w:t>骏涛公寓</w:t>
            </w:r>
            <w:proofErr w:type="gramEnd"/>
          </w:p>
        </w:tc>
      </w:tr>
      <w:tr w:rsidR="007A7CDF" w:rsidRPr="00FE31FC" w14:paraId="42062F09" w14:textId="77777777" w:rsidTr="002E285F">
        <w:tc>
          <w:tcPr>
            <w:tcW w:w="5000" w:type="pct"/>
            <w:gridSpan w:val="2"/>
            <w:tcBorders>
              <w:top w:val="single" w:sz="4" w:space="0" w:color="auto"/>
              <w:left w:val="single" w:sz="4" w:space="0" w:color="auto"/>
              <w:bottom w:val="single" w:sz="4" w:space="0" w:color="auto"/>
              <w:right w:val="single" w:sz="4" w:space="0" w:color="auto"/>
            </w:tcBorders>
            <w:vAlign w:val="center"/>
          </w:tcPr>
          <w:p w14:paraId="77FD0DC5" w14:textId="00D78F7C" w:rsidR="007A7CDF" w:rsidRDefault="002E285F" w:rsidP="008E630D">
            <w:pPr>
              <w:rPr>
                <w:rFonts w:ascii="仿宋" w:eastAsia="仿宋" w:hAnsi="仿宋"/>
                <w:kern w:val="0"/>
                <w:sz w:val="28"/>
                <w:szCs w:val="32"/>
              </w:rPr>
            </w:pPr>
            <w:r>
              <w:rPr>
                <w:noProof/>
              </w:rPr>
              <w:drawing>
                <wp:inline distT="0" distB="0" distL="0" distR="0" wp14:anchorId="68A831C8" wp14:editId="51193415">
                  <wp:extent cx="5661329" cy="35655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71520" cy="3571993"/>
                          </a:xfrm>
                          <a:prstGeom prst="rect">
                            <a:avLst/>
                          </a:prstGeom>
                        </pic:spPr>
                      </pic:pic>
                    </a:graphicData>
                  </a:graphic>
                </wp:inline>
              </w:drawing>
            </w:r>
          </w:p>
        </w:tc>
      </w:tr>
      <w:tr w:rsidR="00E23C44" w:rsidRPr="00FE31FC" w14:paraId="390A91AE" w14:textId="77777777" w:rsidTr="002E285F">
        <w:tc>
          <w:tcPr>
            <w:tcW w:w="2655" w:type="pct"/>
            <w:tcBorders>
              <w:top w:val="single" w:sz="4" w:space="0" w:color="auto"/>
              <w:left w:val="single" w:sz="4" w:space="0" w:color="auto"/>
              <w:bottom w:val="single" w:sz="4" w:space="0" w:color="auto"/>
              <w:right w:val="single" w:sz="4" w:space="0" w:color="auto"/>
            </w:tcBorders>
            <w:vAlign w:val="center"/>
            <w:hideMark/>
          </w:tcPr>
          <w:p w14:paraId="64C3D879" w14:textId="4A7B978D" w:rsidR="00E23C44" w:rsidRPr="008E630D" w:rsidRDefault="00E23C44" w:rsidP="008E630D">
            <w:pPr>
              <w:rPr>
                <w:rFonts w:ascii="仿宋" w:eastAsia="仿宋" w:hAnsi="仿宋"/>
                <w:kern w:val="0"/>
                <w:sz w:val="28"/>
                <w:szCs w:val="32"/>
              </w:rPr>
            </w:pPr>
          </w:p>
        </w:tc>
        <w:tc>
          <w:tcPr>
            <w:tcW w:w="2345" w:type="pct"/>
            <w:tcBorders>
              <w:top w:val="single" w:sz="4" w:space="0" w:color="auto"/>
              <w:left w:val="single" w:sz="4" w:space="0" w:color="auto"/>
              <w:bottom w:val="single" w:sz="4" w:space="0" w:color="auto"/>
              <w:right w:val="single" w:sz="4" w:space="0" w:color="auto"/>
            </w:tcBorders>
            <w:vAlign w:val="center"/>
            <w:hideMark/>
          </w:tcPr>
          <w:p w14:paraId="6CCE150D" w14:textId="0271CCC6" w:rsidR="00E23C44" w:rsidRPr="008E630D" w:rsidRDefault="00E23C44" w:rsidP="008E630D">
            <w:pPr>
              <w:rPr>
                <w:rFonts w:ascii="仿宋" w:eastAsia="仿宋" w:hAnsi="仿宋"/>
                <w:kern w:val="0"/>
                <w:sz w:val="28"/>
                <w:szCs w:val="32"/>
              </w:rPr>
            </w:pPr>
          </w:p>
        </w:tc>
      </w:tr>
      <w:tr w:rsidR="00E23C44" w:rsidRPr="00FE31FC" w14:paraId="3383FF0E" w14:textId="77777777" w:rsidTr="002E285F">
        <w:tc>
          <w:tcPr>
            <w:tcW w:w="2655" w:type="pct"/>
            <w:tcBorders>
              <w:top w:val="single" w:sz="4" w:space="0" w:color="auto"/>
              <w:left w:val="single" w:sz="4" w:space="0" w:color="auto"/>
              <w:bottom w:val="single" w:sz="4" w:space="0" w:color="auto"/>
              <w:right w:val="single" w:sz="4" w:space="0" w:color="auto"/>
            </w:tcBorders>
            <w:vAlign w:val="center"/>
            <w:hideMark/>
          </w:tcPr>
          <w:p w14:paraId="00EE221C" w14:textId="417DD2D5" w:rsidR="00E23C44" w:rsidRPr="008E630D" w:rsidRDefault="002E285F" w:rsidP="008E630D">
            <w:pPr>
              <w:rPr>
                <w:rFonts w:ascii="仿宋" w:eastAsia="仿宋" w:hAnsi="仿宋"/>
                <w:kern w:val="0"/>
                <w:sz w:val="28"/>
                <w:szCs w:val="32"/>
              </w:rPr>
            </w:pPr>
            <w:r w:rsidRPr="009416F8">
              <w:rPr>
                <w:rFonts w:eastAsia="仿宋_GB2312"/>
                <w:noProof/>
                <w:kern w:val="0"/>
                <w:sz w:val="32"/>
                <w:szCs w:val="32"/>
              </w:rPr>
              <w:drawing>
                <wp:inline distT="0" distB="0" distL="0" distR="0" wp14:anchorId="130DFD3D" wp14:editId="6DA15D96">
                  <wp:extent cx="2973788" cy="396659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13260" cy="4019248"/>
                          </a:xfrm>
                          <a:prstGeom prst="rect">
                            <a:avLst/>
                          </a:prstGeom>
                          <a:noFill/>
                          <a:ln>
                            <a:noFill/>
                          </a:ln>
                        </pic:spPr>
                      </pic:pic>
                    </a:graphicData>
                  </a:graphic>
                </wp:inline>
              </w:drawing>
            </w:r>
          </w:p>
        </w:tc>
        <w:tc>
          <w:tcPr>
            <w:tcW w:w="2345" w:type="pct"/>
            <w:tcBorders>
              <w:top w:val="single" w:sz="4" w:space="0" w:color="auto"/>
              <w:left w:val="single" w:sz="4" w:space="0" w:color="auto"/>
              <w:bottom w:val="single" w:sz="4" w:space="0" w:color="auto"/>
              <w:right w:val="single" w:sz="4" w:space="0" w:color="auto"/>
            </w:tcBorders>
            <w:vAlign w:val="center"/>
          </w:tcPr>
          <w:p w14:paraId="5C0E8152" w14:textId="405D50FF" w:rsidR="00E23C44" w:rsidRPr="008E630D" w:rsidRDefault="002E285F" w:rsidP="008E630D">
            <w:pPr>
              <w:rPr>
                <w:rFonts w:ascii="仿宋" w:eastAsia="仿宋" w:hAnsi="仿宋"/>
                <w:kern w:val="0"/>
                <w:sz w:val="28"/>
                <w:szCs w:val="32"/>
              </w:rPr>
            </w:pPr>
            <w:r w:rsidRPr="009416F8">
              <w:rPr>
                <w:rFonts w:eastAsia="仿宋_GB2312"/>
                <w:noProof/>
                <w:kern w:val="0"/>
                <w:sz w:val="32"/>
                <w:szCs w:val="32"/>
              </w:rPr>
              <w:drawing>
                <wp:inline distT="0" distB="0" distL="0" distR="0" wp14:anchorId="56F91F34" wp14:editId="5A71845C">
                  <wp:extent cx="2901950" cy="3974146"/>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41806" cy="4028727"/>
                          </a:xfrm>
                          <a:prstGeom prst="rect">
                            <a:avLst/>
                          </a:prstGeom>
                          <a:noFill/>
                          <a:ln>
                            <a:noFill/>
                          </a:ln>
                        </pic:spPr>
                      </pic:pic>
                    </a:graphicData>
                  </a:graphic>
                </wp:inline>
              </w:drawing>
            </w:r>
          </w:p>
        </w:tc>
      </w:tr>
      <w:tr w:rsidR="002E285F" w:rsidRPr="00FE31FC" w14:paraId="547FC9C2" w14:textId="77777777" w:rsidTr="002E285F">
        <w:tc>
          <w:tcPr>
            <w:tcW w:w="2655" w:type="pct"/>
            <w:tcBorders>
              <w:top w:val="single" w:sz="4" w:space="0" w:color="auto"/>
              <w:left w:val="single" w:sz="4" w:space="0" w:color="auto"/>
              <w:bottom w:val="single" w:sz="4" w:space="0" w:color="auto"/>
              <w:right w:val="single" w:sz="4" w:space="0" w:color="auto"/>
            </w:tcBorders>
            <w:vAlign w:val="center"/>
          </w:tcPr>
          <w:p w14:paraId="3ED89B73" w14:textId="4A2A3DFB" w:rsidR="002E285F" w:rsidRPr="00DB5223" w:rsidRDefault="002E285F" w:rsidP="008E630D">
            <w:pPr>
              <w:rPr>
                <w:rFonts w:eastAsia="仿宋_GB2312"/>
                <w:noProof/>
                <w:kern w:val="0"/>
                <w:sz w:val="32"/>
                <w:szCs w:val="32"/>
              </w:rPr>
            </w:pPr>
            <w:r w:rsidRPr="009416F8">
              <w:rPr>
                <w:rFonts w:eastAsia="仿宋_GB2312"/>
                <w:noProof/>
                <w:kern w:val="0"/>
                <w:sz w:val="32"/>
                <w:szCs w:val="32"/>
              </w:rPr>
              <w:lastRenderedPageBreak/>
              <w:drawing>
                <wp:inline distT="0" distB="0" distL="0" distR="0" wp14:anchorId="5198A019" wp14:editId="3A171C8A">
                  <wp:extent cx="2767054" cy="2074625"/>
                  <wp:effectExtent l="0" t="0" r="0"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83091" cy="2086649"/>
                          </a:xfrm>
                          <a:prstGeom prst="rect">
                            <a:avLst/>
                          </a:prstGeom>
                          <a:noFill/>
                          <a:ln>
                            <a:noFill/>
                          </a:ln>
                        </pic:spPr>
                      </pic:pic>
                    </a:graphicData>
                  </a:graphic>
                </wp:inline>
              </w:drawing>
            </w:r>
          </w:p>
        </w:tc>
        <w:tc>
          <w:tcPr>
            <w:tcW w:w="2345" w:type="pct"/>
            <w:tcBorders>
              <w:top w:val="single" w:sz="4" w:space="0" w:color="auto"/>
              <w:left w:val="single" w:sz="4" w:space="0" w:color="auto"/>
              <w:bottom w:val="single" w:sz="4" w:space="0" w:color="auto"/>
              <w:right w:val="single" w:sz="4" w:space="0" w:color="auto"/>
            </w:tcBorders>
            <w:vAlign w:val="center"/>
          </w:tcPr>
          <w:p w14:paraId="16D06A04" w14:textId="7A7F5DFE" w:rsidR="002E285F" w:rsidRPr="00DB5223" w:rsidRDefault="002E285F" w:rsidP="008E630D">
            <w:pPr>
              <w:rPr>
                <w:rFonts w:eastAsia="仿宋_GB2312"/>
                <w:noProof/>
                <w:kern w:val="0"/>
                <w:sz w:val="32"/>
                <w:szCs w:val="32"/>
              </w:rPr>
            </w:pPr>
            <w:r w:rsidRPr="009416F8">
              <w:rPr>
                <w:rFonts w:eastAsia="仿宋_GB2312"/>
                <w:noProof/>
                <w:kern w:val="0"/>
                <w:sz w:val="32"/>
                <w:szCs w:val="32"/>
              </w:rPr>
              <w:drawing>
                <wp:inline distT="0" distB="0" distL="0" distR="0" wp14:anchorId="0345D416" wp14:editId="38CA01E4">
                  <wp:extent cx="2714917" cy="2035534"/>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27679" cy="2045103"/>
                          </a:xfrm>
                          <a:prstGeom prst="rect">
                            <a:avLst/>
                          </a:prstGeom>
                          <a:noFill/>
                          <a:ln>
                            <a:noFill/>
                          </a:ln>
                        </pic:spPr>
                      </pic:pic>
                    </a:graphicData>
                  </a:graphic>
                </wp:inline>
              </w:drawing>
            </w:r>
          </w:p>
        </w:tc>
      </w:tr>
    </w:tbl>
    <w:p w14:paraId="604A7CD0" w14:textId="77777777" w:rsidR="007A7CDF" w:rsidRPr="00152FFE" w:rsidRDefault="007A7CDF" w:rsidP="00760CAB">
      <w:pPr>
        <w:rPr>
          <w:rFonts w:ascii="仿宋" w:eastAsia="仿宋" w:hAnsi="仿宋" w:cs="Times New Roman"/>
          <w:bCs/>
          <w:kern w:val="0"/>
          <w:sz w:val="28"/>
          <w:szCs w:val="32"/>
        </w:rPr>
      </w:pPr>
    </w:p>
    <w:p w14:paraId="2F815000" w14:textId="2169037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322C0F">
        <w:rPr>
          <w:rFonts w:ascii="仿宋_GB2312" w:eastAsia="仿宋_GB2312" w:hAnsi="仿宋" w:cs="仿宋" w:hint="eastAsia"/>
          <w:color w:val="000000"/>
          <w:sz w:val="28"/>
          <w:szCs w:val="28"/>
        </w:rPr>
        <w:t>2</w:t>
      </w:r>
      <w:r w:rsidR="00322C0F">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7A7CDF">
        <w:rPr>
          <w:rFonts w:ascii="仿宋_GB2312" w:eastAsia="仿宋_GB2312" w:hAnsi="仿宋" w:cs="仿宋"/>
          <w:color w:val="000000"/>
          <w:sz w:val="28"/>
          <w:szCs w:val="28"/>
        </w:rPr>
        <w:t>10</w:t>
      </w:r>
      <w:r>
        <w:rPr>
          <w:rFonts w:ascii="仿宋_GB2312" w:eastAsia="仿宋_GB2312" w:hAnsi="仿宋" w:cs="仿宋" w:hint="eastAsia"/>
          <w:color w:val="000000"/>
          <w:sz w:val="28"/>
          <w:szCs w:val="28"/>
        </w:rPr>
        <w:t>】月【</w:t>
      </w:r>
      <w:r w:rsidR="007A7CDF">
        <w:rPr>
          <w:rFonts w:ascii="仿宋_GB2312" w:eastAsia="仿宋_GB2312" w:hAnsi="仿宋" w:cs="仿宋"/>
          <w:color w:val="000000"/>
          <w:sz w:val="28"/>
          <w:szCs w:val="28"/>
        </w:rPr>
        <w:t>31</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46D68A38" w14:textId="0A7676DC" w:rsidR="00EB1BCD" w:rsidRPr="00322C0F" w:rsidRDefault="00EB1BCD" w:rsidP="00322C0F">
      <w:pPr>
        <w:pStyle w:val="ab"/>
        <w:widowControl/>
        <w:spacing w:line="360" w:lineRule="atLeast"/>
        <w:rPr>
          <w:rFonts w:ascii="仿宋_GB2312" w:eastAsia="仿宋_GB2312" w:hAnsi="仿宋" w:cs="仿宋"/>
          <w:color w:val="000000"/>
          <w:sz w:val="28"/>
          <w:szCs w:val="28"/>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sidR="00531F97">
        <w:rPr>
          <w:rFonts w:ascii="仿宋_GB2312" w:eastAsia="仿宋_GB2312" w:hAnsi="仿宋" w:cs="仿宋" w:hint="eastAsia"/>
          <w:color w:val="2B2B2B"/>
          <w:sz w:val="28"/>
          <w:szCs w:val="28"/>
          <w:shd w:val="clear" w:color="auto" w:fill="FFFFFF"/>
        </w:rPr>
        <w:t>及照片</w:t>
      </w:r>
      <w:r w:rsidR="0050728C">
        <w:rPr>
          <w:rFonts w:ascii="仿宋_GB2312" w:eastAsia="仿宋_GB2312" w:hAnsi="仿宋" w:cs="仿宋" w:hint="eastAsia"/>
          <w:color w:val="2B2B2B"/>
          <w:sz w:val="28"/>
          <w:szCs w:val="28"/>
          <w:shd w:val="clear" w:color="auto" w:fill="FFFFFF"/>
        </w:rPr>
        <w:t>内容</w:t>
      </w:r>
      <w:r>
        <w:rPr>
          <w:rFonts w:ascii="仿宋_GB2312" w:eastAsia="仿宋_GB2312" w:hAnsi="仿宋" w:cs="仿宋" w:hint="eastAsia"/>
          <w:color w:val="2B2B2B"/>
          <w:sz w:val="28"/>
          <w:szCs w:val="28"/>
          <w:shd w:val="clear" w:color="auto" w:fill="FFFFFF"/>
        </w:rPr>
        <w:t>仅供参考,我司不对其承担任何法律责任。</w:t>
      </w:r>
    </w:p>
    <w:sectPr w:rsidR="00EB1BCD" w:rsidRPr="00322C0F"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B93701" w14:textId="77777777" w:rsidR="00DF5E96" w:rsidRDefault="00DF5E96" w:rsidP="00E928AE">
      <w:r>
        <w:separator/>
      </w:r>
    </w:p>
  </w:endnote>
  <w:endnote w:type="continuationSeparator" w:id="0">
    <w:p w14:paraId="73C05572" w14:textId="77777777" w:rsidR="00DF5E96" w:rsidRDefault="00DF5E96"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458272" w14:textId="77777777" w:rsidR="00DF5E96" w:rsidRDefault="00DF5E96" w:rsidP="00E928AE">
      <w:r>
        <w:separator/>
      </w:r>
    </w:p>
  </w:footnote>
  <w:footnote w:type="continuationSeparator" w:id="0">
    <w:p w14:paraId="3D0AFA2A" w14:textId="77777777" w:rsidR="00DF5E96" w:rsidRDefault="00DF5E96"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5D39"/>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E285F"/>
    <w:rsid w:val="002F6A0E"/>
    <w:rsid w:val="003015C3"/>
    <w:rsid w:val="00322C0F"/>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169A3"/>
    <w:rsid w:val="00723D81"/>
    <w:rsid w:val="00733817"/>
    <w:rsid w:val="00734BE2"/>
    <w:rsid w:val="00760CAB"/>
    <w:rsid w:val="0076631B"/>
    <w:rsid w:val="007779E3"/>
    <w:rsid w:val="00783029"/>
    <w:rsid w:val="00783CB0"/>
    <w:rsid w:val="007960E8"/>
    <w:rsid w:val="007A7CDF"/>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2E81"/>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1E7C"/>
    <w:rsid w:val="00D93C7E"/>
    <w:rsid w:val="00DA147A"/>
    <w:rsid w:val="00DB4FD3"/>
    <w:rsid w:val="00DC0A80"/>
    <w:rsid w:val="00DF0EE2"/>
    <w:rsid w:val="00DF4DA2"/>
    <w:rsid w:val="00DF5E96"/>
    <w:rsid w:val="00E12143"/>
    <w:rsid w:val="00E23C44"/>
    <w:rsid w:val="00E25842"/>
    <w:rsid w:val="00E40124"/>
    <w:rsid w:val="00E50521"/>
    <w:rsid w:val="00E55C25"/>
    <w:rsid w:val="00E818F3"/>
    <w:rsid w:val="00E928AE"/>
    <w:rsid w:val="00E92B28"/>
    <w:rsid w:val="00EA3B4E"/>
    <w:rsid w:val="00EA5E0C"/>
    <w:rsid w:val="00EB1BCD"/>
    <w:rsid w:val="00EC7340"/>
    <w:rsid w:val="00EE1F95"/>
    <w:rsid w:val="00EE726B"/>
    <w:rsid w:val="00F020DD"/>
    <w:rsid w:val="00F16178"/>
    <w:rsid w:val="00F2029A"/>
    <w:rsid w:val="00F241B2"/>
    <w:rsid w:val="00F25AB1"/>
    <w:rsid w:val="00F36E9E"/>
    <w:rsid w:val="00F41889"/>
    <w:rsid w:val="00F45B1A"/>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F0867A-07C5-4A31-BBDC-E72FF25BC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陈晓榆</cp:lastModifiedBy>
  <cp:revision>41</cp:revision>
  <cp:lastPrinted>2025-02-11T09:23:00Z</cp:lastPrinted>
  <dcterms:created xsi:type="dcterms:W3CDTF">2024-12-04T06:39:00Z</dcterms:created>
  <dcterms:modified xsi:type="dcterms:W3CDTF">2025-12-09T08:59:00Z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